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F15" w:rsidRDefault="00277F15" w:rsidP="00277F15">
      <w:pPr>
        <w:pStyle w:val="Header"/>
        <w:tabs>
          <w:tab w:val="left" w:pos="3119"/>
          <w:tab w:val="right" w:pos="9072"/>
        </w:tabs>
        <w:rPr>
          <w:rFonts w:ascii="Times New Roman" w:hAnsi="Times New Roman"/>
          <w:sz w:val="24"/>
        </w:rPr>
      </w:pPr>
      <w:bookmarkStart w:id="0" w:name="_Toc525993525"/>
      <w:r>
        <w:rPr>
          <w:rFonts w:ascii="Times New Roman" w:hAnsi="Times New Roman"/>
          <w:sz w:val="24"/>
        </w:rPr>
        <w:t>3GPP TSG-RAN WG4 Meeting #89</w:t>
      </w:r>
      <w:r>
        <w:rPr>
          <w:rFonts w:ascii="Times New Roman" w:hAnsi="Times New Roman"/>
          <w:sz w:val="24"/>
        </w:rPr>
        <w:tab/>
      </w:r>
      <w:r>
        <w:rPr>
          <w:sz w:val="24"/>
          <w:szCs w:val="24"/>
        </w:rPr>
        <w:t>R4-181</w:t>
      </w:r>
      <w:r w:rsidR="00A15129">
        <w:rPr>
          <w:sz w:val="24"/>
          <w:szCs w:val="24"/>
        </w:rPr>
        <w:t>6102</w:t>
      </w:r>
    </w:p>
    <w:p w:rsidR="00277F15" w:rsidRDefault="00277F15" w:rsidP="00277F15">
      <w:pPr>
        <w:pStyle w:val="Header"/>
        <w:rPr>
          <w:rFonts w:ascii="Times New Roman" w:hAnsi="Times New Roman"/>
          <w:sz w:val="24"/>
          <w:lang w:val="en-US"/>
        </w:rPr>
      </w:pPr>
      <w:r>
        <w:rPr>
          <w:rFonts w:ascii="Times New Roman" w:hAnsi="Times New Roman"/>
          <w:sz w:val="24"/>
          <w:lang w:val="en-US"/>
        </w:rPr>
        <w:t>Spokane, USA, 12– 16 November, 2018</w:t>
      </w:r>
    </w:p>
    <w:p w:rsidR="00277F15" w:rsidRDefault="00277F15" w:rsidP="00277F15">
      <w:pPr>
        <w:pStyle w:val="Footer"/>
        <w:jc w:val="both"/>
        <w:rPr>
          <w:noProof w:val="0"/>
        </w:rPr>
      </w:pPr>
    </w:p>
    <w:p w:rsidR="00277F15" w:rsidRDefault="00277F15" w:rsidP="00277F15">
      <w:pPr>
        <w:jc w:val="both"/>
        <w:rPr>
          <w:rFonts w:ascii="Arial" w:hAnsi="Arial" w:cs="Arial"/>
          <w:lang w:val="en-US" w:eastAsia="zh-CN"/>
        </w:rPr>
      </w:pPr>
      <w:r>
        <w:rPr>
          <w:rFonts w:ascii="Arial" w:hAnsi="Arial" w:cs="Arial"/>
          <w:b/>
          <w:lang w:val="en-US"/>
        </w:rPr>
        <w:t>Title:</w:t>
      </w:r>
      <w:r>
        <w:rPr>
          <w:rFonts w:ascii="Arial" w:hAnsi="Arial" w:cs="Arial"/>
          <w:lang w:val="en-US"/>
        </w:rPr>
        <w:t xml:space="preserve"> </w:t>
      </w:r>
      <w:r>
        <w:rPr>
          <w:rFonts w:ascii="Arial" w:hAnsi="Arial" w:cs="Arial"/>
          <w:lang w:val="en-US"/>
        </w:rPr>
        <w:tab/>
      </w:r>
      <w:r>
        <w:rPr>
          <w:rFonts w:ascii="Arial" w:hAnsi="Arial" w:cs="Arial"/>
          <w:lang w:val="en-US" w:eastAsia="zh-CN"/>
        </w:rPr>
        <w:tab/>
      </w:r>
      <w:r>
        <w:rPr>
          <w:rFonts w:ascii="Arial" w:hAnsi="Arial" w:cs="Arial"/>
          <w:lang w:val="en-US" w:eastAsia="zh-CN"/>
        </w:rPr>
        <w:tab/>
        <w:t xml:space="preserve">Meeting minutes intra/inter frequency measurement, gap sharing and </w:t>
      </w:r>
      <w:proofErr w:type="spellStart"/>
      <w:r>
        <w:rPr>
          <w:rFonts w:ascii="Arial" w:hAnsi="Arial" w:cs="Arial"/>
          <w:lang w:val="en-US" w:eastAsia="zh-CN"/>
        </w:rPr>
        <w:t>interRAT</w:t>
      </w:r>
      <w:proofErr w:type="spellEnd"/>
      <w:r>
        <w:rPr>
          <w:rFonts w:ascii="Arial" w:hAnsi="Arial" w:cs="Arial"/>
          <w:lang w:val="en-US" w:eastAsia="zh-CN"/>
        </w:rPr>
        <w:t xml:space="preserve"> measurements</w:t>
      </w:r>
    </w:p>
    <w:p w:rsidR="00277F15" w:rsidRDefault="00277F15" w:rsidP="00277F15">
      <w:pPr>
        <w:tabs>
          <w:tab w:val="left" w:pos="1985"/>
        </w:tabs>
        <w:jc w:val="both"/>
        <w:rPr>
          <w:rFonts w:ascii="Arial" w:eastAsia="SimSun" w:hAnsi="Arial" w:cs="Arial"/>
          <w:lang w:val="en-US" w:eastAsia="zh-CN"/>
        </w:rPr>
      </w:pPr>
      <w:r>
        <w:rPr>
          <w:rFonts w:ascii="Arial" w:hAnsi="Arial" w:cs="Arial"/>
          <w:b/>
          <w:lang w:val="en-US"/>
        </w:rPr>
        <w:t xml:space="preserve">Source: </w:t>
      </w:r>
      <w:r>
        <w:rPr>
          <w:rFonts w:ascii="Arial" w:hAnsi="Arial" w:cs="Arial"/>
          <w:b/>
          <w:lang w:val="en-US"/>
        </w:rPr>
        <w:tab/>
      </w:r>
      <w:r>
        <w:rPr>
          <w:rFonts w:ascii="Arial" w:hAnsi="Arial" w:cs="Arial"/>
          <w:b/>
          <w:lang w:val="en-US"/>
        </w:rPr>
        <w:tab/>
      </w:r>
      <w:r>
        <w:rPr>
          <w:rFonts w:ascii="Arial" w:hAnsi="Arial" w:cs="Arial"/>
          <w:lang w:val="en-US" w:eastAsia="zh-CN"/>
        </w:rPr>
        <w:t>Ericsson</w:t>
      </w:r>
    </w:p>
    <w:p w:rsidR="00277F15" w:rsidRDefault="00277F15" w:rsidP="00277F15">
      <w:pPr>
        <w:tabs>
          <w:tab w:val="left" w:pos="1985"/>
        </w:tabs>
        <w:jc w:val="both"/>
        <w:rPr>
          <w:rFonts w:ascii="Arial" w:eastAsia="Times New Roman" w:hAnsi="Arial" w:cs="Arial"/>
          <w:lang w:val="en-US" w:eastAsia="zh-CN"/>
        </w:rPr>
      </w:pPr>
      <w:r>
        <w:rPr>
          <w:rFonts w:ascii="Arial" w:hAnsi="Arial" w:cs="Arial"/>
          <w:b/>
          <w:lang w:val="en-US"/>
        </w:rPr>
        <w:t>Agenda item:</w:t>
      </w:r>
      <w:r>
        <w:rPr>
          <w:rFonts w:ascii="Arial" w:hAnsi="Arial" w:cs="Arial"/>
          <w:lang w:val="en-US"/>
        </w:rPr>
        <w:tab/>
      </w:r>
      <w:r>
        <w:rPr>
          <w:rFonts w:ascii="Arial" w:hAnsi="Arial" w:cs="Arial"/>
          <w:lang w:val="en-US"/>
        </w:rPr>
        <w:tab/>
      </w:r>
      <w:r>
        <w:rPr>
          <w:rFonts w:ascii="Arial" w:hAnsi="Arial" w:cs="Arial"/>
          <w:lang w:val="en-US" w:eastAsia="zh-CN"/>
        </w:rPr>
        <w:t>7.11.3</w:t>
      </w:r>
    </w:p>
    <w:p w:rsidR="00277F15" w:rsidRDefault="00277F15" w:rsidP="00277F15">
      <w:pPr>
        <w:pBdr>
          <w:bottom w:val="single" w:sz="6" w:space="1" w:color="auto"/>
        </w:pBdr>
        <w:tabs>
          <w:tab w:val="left" w:pos="1985"/>
        </w:tabs>
        <w:ind w:left="1980" w:hanging="1980"/>
        <w:jc w:val="both"/>
        <w:rPr>
          <w:rFonts w:ascii="Arial" w:hAnsi="Arial" w:cs="Arial"/>
          <w:lang w:val="en-US" w:eastAsia="zh-CN"/>
        </w:rPr>
      </w:pPr>
      <w:r>
        <w:rPr>
          <w:rFonts w:ascii="Arial" w:hAnsi="Arial" w:cs="Arial"/>
          <w:b/>
          <w:lang w:val="en-US"/>
        </w:rPr>
        <w:t>Document for:</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eastAsia="zh-CN"/>
        </w:rPr>
        <w:t>Approval</w:t>
      </w:r>
    </w:p>
    <w:p w:rsidR="00277F15" w:rsidRDefault="00277F15" w:rsidP="006D1C06">
      <w:pPr>
        <w:pStyle w:val="Heading4"/>
      </w:pPr>
      <w:r w:rsidRPr="00277F15">
        <w:t>Topics to be treated</w:t>
      </w:r>
    </w:p>
    <w:p w:rsidR="00277F15" w:rsidRDefault="002778A6" w:rsidP="00277F15">
      <w:pPr>
        <w:pStyle w:val="ListParagraph"/>
        <w:numPr>
          <w:ilvl w:val="0"/>
          <w:numId w:val="7"/>
        </w:numPr>
        <w:ind w:leftChars="0"/>
      </w:pPr>
      <w:proofErr w:type="spellStart"/>
      <w:r>
        <w:t>Intrafrequency</w:t>
      </w:r>
      <w:proofErr w:type="spellEnd"/>
      <w:r>
        <w:t xml:space="preserve"> general CRs</w:t>
      </w:r>
    </w:p>
    <w:p w:rsidR="00277F15" w:rsidRDefault="00277F15" w:rsidP="00277F15">
      <w:pPr>
        <w:pStyle w:val="ListParagraph"/>
        <w:numPr>
          <w:ilvl w:val="0"/>
          <w:numId w:val="7"/>
        </w:numPr>
        <w:ind w:leftChars="0"/>
      </w:pPr>
      <w:r>
        <w:t xml:space="preserve">Multiple </w:t>
      </w:r>
      <w:proofErr w:type="spellStart"/>
      <w:r>
        <w:t>SCell</w:t>
      </w:r>
      <w:proofErr w:type="spellEnd"/>
      <w:r>
        <w:t xml:space="preserve"> requirements (</w:t>
      </w:r>
      <w:proofErr w:type="spellStart"/>
      <w:r>
        <w:t>CSSF</w:t>
      </w:r>
      <w:r w:rsidRPr="00277F15">
        <w:rPr>
          <w:vertAlign w:val="subscript"/>
        </w:rPr>
        <w:t>outside_gap</w:t>
      </w:r>
      <w:proofErr w:type="spellEnd"/>
      <w:r>
        <w:t>/</w:t>
      </w:r>
      <w:proofErr w:type="spellStart"/>
      <w:r>
        <w:t>K</w:t>
      </w:r>
      <w:r w:rsidRPr="00277F15">
        <w:rPr>
          <w:vertAlign w:val="subscript"/>
        </w:rPr>
        <w:t>ca</w:t>
      </w:r>
      <w:proofErr w:type="spellEnd"/>
      <w:r>
        <w:t>)</w:t>
      </w:r>
    </w:p>
    <w:p w:rsidR="00277F15" w:rsidRDefault="00277F15" w:rsidP="00277F15">
      <w:pPr>
        <w:pStyle w:val="ListParagraph"/>
        <w:numPr>
          <w:ilvl w:val="0"/>
          <w:numId w:val="7"/>
        </w:numPr>
        <w:ind w:leftChars="0"/>
      </w:pPr>
      <w:r>
        <w:t>Dual SMTC</w:t>
      </w:r>
    </w:p>
    <w:p w:rsidR="00277F15" w:rsidRDefault="00277F15" w:rsidP="00277F15">
      <w:pPr>
        <w:pStyle w:val="ListParagraph"/>
        <w:numPr>
          <w:ilvl w:val="0"/>
          <w:numId w:val="7"/>
        </w:numPr>
        <w:ind w:leftChars="0"/>
      </w:pPr>
      <w:r>
        <w:t>Intra RX beam sweeping factor</w:t>
      </w:r>
    </w:p>
    <w:p w:rsidR="00277F15" w:rsidRDefault="00277F15" w:rsidP="00277F15">
      <w:pPr>
        <w:pStyle w:val="ListParagraph"/>
        <w:numPr>
          <w:ilvl w:val="0"/>
          <w:numId w:val="7"/>
        </w:numPr>
        <w:ind w:leftChars="0"/>
      </w:pPr>
      <w:r>
        <w:t>RX beam selection (averaging, spherical coverage)</w:t>
      </w:r>
    </w:p>
    <w:p w:rsidR="00277F15" w:rsidRDefault="002C1D87" w:rsidP="00277F15">
      <w:pPr>
        <w:pStyle w:val="ListParagraph"/>
        <w:numPr>
          <w:ilvl w:val="0"/>
          <w:numId w:val="7"/>
        </w:numPr>
        <w:ind w:leftChars="0"/>
      </w:pPr>
      <w:r>
        <w:t>Intra DRX requirements for EN-DC</w:t>
      </w:r>
      <w:r w:rsidR="00A462D7">
        <w:t xml:space="preserve"> (</w:t>
      </w:r>
    </w:p>
    <w:p w:rsidR="002C1D87" w:rsidRDefault="002C1D87" w:rsidP="00277F15">
      <w:pPr>
        <w:pStyle w:val="ListParagraph"/>
        <w:numPr>
          <w:ilvl w:val="0"/>
          <w:numId w:val="7"/>
        </w:numPr>
        <w:ind w:leftChars="0"/>
      </w:pPr>
      <w:r>
        <w:t>Intra others (scheduling availability, SSB identification of already known cell)</w:t>
      </w:r>
    </w:p>
    <w:p w:rsidR="002C1D87" w:rsidRDefault="002C1D87" w:rsidP="00277F15">
      <w:pPr>
        <w:pStyle w:val="ListParagraph"/>
        <w:numPr>
          <w:ilvl w:val="0"/>
          <w:numId w:val="7"/>
        </w:numPr>
        <w:ind w:leftChars="0"/>
      </w:pPr>
      <w:proofErr w:type="spellStart"/>
      <w:r>
        <w:t>Interfrequency</w:t>
      </w:r>
      <w:proofErr w:type="spellEnd"/>
      <w:r>
        <w:t xml:space="preserve"> general CRs</w:t>
      </w:r>
    </w:p>
    <w:p w:rsidR="002C1D87" w:rsidRDefault="002C1D87" w:rsidP="00277F15">
      <w:pPr>
        <w:pStyle w:val="ListParagraph"/>
        <w:numPr>
          <w:ilvl w:val="0"/>
          <w:numId w:val="7"/>
        </w:numPr>
        <w:ind w:leftChars="0"/>
      </w:pPr>
      <w:proofErr w:type="spellStart"/>
      <w:r>
        <w:t>Interfrequency</w:t>
      </w:r>
      <w:proofErr w:type="spellEnd"/>
      <w:r>
        <w:t xml:space="preserve"> RX beam sweeping factor</w:t>
      </w:r>
    </w:p>
    <w:p w:rsidR="002C1D87" w:rsidRDefault="002C1D87" w:rsidP="002C1D87">
      <w:pPr>
        <w:pStyle w:val="ListParagraph"/>
        <w:numPr>
          <w:ilvl w:val="0"/>
          <w:numId w:val="7"/>
        </w:numPr>
        <w:ind w:leftChars="0"/>
      </w:pPr>
      <w:proofErr w:type="spellStart"/>
      <w:r>
        <w:t>Interfrequency</w:t>
      </w:r>
      <w:proofErr w:type="spellEnd"/>
      <w:r>
        <w:t xml:space="preserve"> </w:t>
      </w:r>
      <w:r w:rsidRPr="002C1D87">
        <w:t>Scaling factor for multiple layer monitoring</w:t>
      </w:r>
    </w:p>
    <w:p w:rsidR="002C1D87" w:rsidRDefault="002778A6" w:rsidP="002C1D87">
      <w:pPr>
        <w:pStyle w:val="ListParagraph"/>
        <w:numPr>
          <w:ilvl w:val="0"/>
          <w:numId w:val="7"/>
        </w:numPr>
        <w:ind w:leftChars="0"/>
      </w:pPr>
      <w:proofErr w:type="spellStart"/>
      <w:r>
        <w:t>Interfrequency</w:t>
      </w:r>
      <w:proofErr w:type="spellEnd"/>
      <w:r>
        <w:t xml:space="preserve"> DRX</w:t>
      </w:r>
    </w:p>
    <w:p w:rsidR="002778A6" w:rsidRDefault="002778A6" w:rsidP="002C1D87">
      <w:pPr>
        <w:pStyle w:val="ListParagraph"/>
        <w:numPr>
          <w:ilvl w:val="0"/>
          <w:numId w:val="7"/>
        </w:numPr>
        <w:ind w:leftChars="0"/>
      </w:pPr>
      <w:r>
        <w:t>Gap sharing</w:t>
      </w:r>
    </w:p>
    <w:p w:rsidR="002778A6" w:rsidRDefault="002778A6" w:rsidP="002C1D87">
      <w:pPr>
        <w:pStyle w:val="ListParagraph"/>
        <w:numPr>
          <w:ilvl w:val="0"/>
          <w:numId w:val="7"/>
        </w:numPr>
        <w:ind w:leftChars="0"/>
      </w:pPr>
      <w:proofErr w:type="spellStart"/>
      <w:r>
        <w:t>InterRAT</w:t>
      </w:r>
      <w:proofErr w:type="spellEnd"/>
      <w:r>
        <w:t xml:space="preserve"> RSTD</w:t>
      </w:r>
    </w:p>
    <w:p w:rsidR="002778A6" w:rsidRDefault="002778A6" w:rsidP="002C1D87">
      <w:pPr>
        <w:pStyle w:val="ListParagraph"/>
        <w:numPr>
          <w:ilvl w:val="0"/>
          <w:numId w:val="7"/>
        </w:numPr>
        <w:ind w:leftChars="0"/>
      </w:pPr>
      <w:proofErr w:type="spellStart"/>
      <w:r>
        <w:t>InterRAT</w:t>
      </w:r>
      <w:proofErr w:type="spellEnd"/>
      <w:r>
        <w:t xml:space="preserve"> SFTD</w:t>
      </w:r>
    </w:p>
    <w:p w:rsidR="002778A6" w:rsidRPr="00277F15" w:rsidRDefault="002778A6" w:rsidP="002C1D87">
      <w:pPr>
        <w:pStyle w:val="ListParagraph"/>
        <w:numPr>
          <w:ilvl w:val="0"/>
          <w:numId w:val="7"/>
        </w:numPr>
        <w:ind w:leftChars="0"/>
      </w:pPr>
      <w:proofErr w:type="spellStart"/>
      <w:r>
        <w:t>InterRAT</w:t>
      </w:r>
      <w:proofErr w:type="spellEnd"/>
      <w:r>
        <w:t xml:space="preserve"> Others</w:t>
      </w:r>
    </w:p>
    <w:p w:rsidR="00277F15" w:rsidRPr="00277F15" w:rsidRDefault="00277F15" w:rsidP="00277F15">
      <w:pPr>
        <w:rPr>
          <w:highlight w:val="cyan"/>
        </w:rPr>
      </w:pPr>
    </w:p>
    <w:p w:rsidR="00E146CA" w:rsidRDefault="00E146CA" w:rsidP="00E146CA">
      <w:pPr>
        <w:pStyle w:val="Heading5"/>
      </w:pPr>
      <w:bookmarkStart w:id="1" w:name="_Toc529085300"/>
      <w:bookmarkEnd w:id="0"/>
      <w:r>
        <w:t>7.11.3.2</w:t>
      </w:r>
      <w:r>
        <w:tab/>
        <w:t>Intra-frequency measurement (Phase I) [</w:t>
      </w:r>
      <w:proofErr w:type="spellStart"/>
      <w:r>
        <w:t>NR_newRAT</w:t>
      </w:r>
      <w:proofErr w:type="spellEnd"/>
      <w:r>
        <w:t>-Core]</w:t>
      </w:r>
      <w:bookmarkEnd w:id="1"/>
    </w:p>
    <w:p w:rsidR="00E146CA" w:rsidRDefault="00E146CA" w:rsidP="00E146CA">
      <w:pPr>
        <w:rPr>
          <w:rStyle w:val="IntenseEmphasis"/>
          <w:lang w:eastAsia="zh-CN"/>
        </w:rPr>
      </w:pPr>
      <w:proofErr w:type="spellStart"/>
      <w:r>
        <w:rPr>
          <w:rStyle w:val="IntenseEmphasis"/>
        </w:rPr>
        <w:t>IncMon</w:t>
      </w:r>
      <w:proofErr w:type="spellEnd"/>
      <w:r>
        <w:rPr>
          <w:rStyle w:val="IntenseEmphasis"/>
        </w:rPr>
        <w:t xml:space="preserve"> related</w:t>
      </w:r>
    </w:p>
    <w:p w:rsidR="00E146CA" w:rsidRDefault="00A15129" w:rsidP="00E146CA">
      <w:pPr>
        <w:rPr>
          <w:sz w:val="20"/>
        </w:rPr>
      </w:pPr>
      <w:hyperlink r:id="rId5" w:history="1">
        <w:r w:rsidR="00E146CA">
          <w:rPr>
            <w:rStyle w:val="Hyperlink"/>
            <w:b/>
          </w:rPr>
          <w:t>R4-1815900</w:t>
        </w:r>
      </w:hyperlink>
      <w:r w:rsidR="00E146CA">
        <w:rPr>
          <w:b/>
        </w:rPr>
        <w:tab/>
        <w:t xml:space="preserve">Clarification on </w:t>
      </w:r>
      <w:proofErr w:type="spellStart"/>
      <w:r w:rsidR="00E146CA">
        <w:rPr>
          <w:b/>
        </w:rPr>
        <w:t>IncMon</w:t>
      </w:r>
      <w:proofErr w:type="spellEnd"/>
      <w:r w:rsidR="00E146CA">
        <w:rPr>
          <w:b/>
        </w:rPr>
        <w:t xml:space="preserve"> when UE is configured with EN-DC</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-6181  rev  Cat: F (Rel-15) v15.4.0</w:t>
      </w:r>
      <w:r w:rsidR="00E146CA">
        <w:br/>
      </w:r>
      <w:r w:rsidR="00E146CA">
        <w:rPr>
          <w:i/>
        </w:rPr>
        <w:tab/>
      </w:r>
      <w:r w:rsidR="00E146CA">
        <w:rPr>
          <w:i/>
        </w:rPr>
        <w:tab/>
      </w:r>
      <w:r w:rsidR="00E146CA">
        <w:rPr>
          <w:i/>
        </w:rPr>
        <w:tab/>
      </w:r>
      <w:r w:rsidR="00E146CA">
        <w:rPr>
          <w:i/>
        </w:rPr>
        <w:tab/>
      </w:r>
      <w:r w:rsidR="00E146CA">
        <w:rPr>
          <w:i/>
        </w:rPr>
        <w:tab/>
        <w:t>Source: Nokia Corporation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w:t>
      </w:r>
      <w:r>
        <w:tab/>
        <w:t>Add clarification that when configured with NSA, UE ignores any reduced measurement performance groups (if configured)</w:t>
      </w:r>
    </w:p>
    <w:p w:rsidR="00E146CA" w:rsidRDefault="00E146CA" w:rsidP="00E146CA">
      <w:r>
        <w:t>Impact analysis</w:t>
      </w:r>
    </w:p>
    <w:p w:rsidR="00E146CA" w:rsidRDefault="00E146CA" w:rsidP="00E146CA">
      <w:r>
        <w:t>Impacted functionality: None. This is according to current RAN4 agreement (</w:t>
      </w:r>
      <w:proofErr w:type="spellStart"/>
      <w:r>
        <w:t>IncMon</w:t>
      </w:r>
      <w:proofErr w:type="spellEnd"/>
      <w:r>
        <w:t xml:space="preserve"> and EN-DC).</w:t>
      </w:r>
    </w:p>
    <w:p w:rsidR="00E146CA" w:rsidRDefault="00E146CA" w:rsidP="00E146CA">
      <w:r>
        <w:t xml:space="preserve">Inter-operability: </w:t>
      </w:r>
    </w:p>
    <w:p w:rsidR="00E146CA" w:rsidRDefault="00E146CA" w:rsidP="00E146CA">
      <w:r>
        <w:t>1.</w:t>
      </w:r>
      <w:r>
        <w:tab/>
        <w:t>If the network is implemented according to the CR and the UE is not, UE may consider the network configuration to be erroneous and measure in an unpredictable manner.</w:t>
      </w:r>
    </w:p>
    <w:p w:rsidR="00E146CA" w:rsidRDefault="00E146CA" w:rsidP="00E146CA">
      <w:pPr>
        <w:rPr>
          <w:lang w:eastAsia="zh-CN"/>
        </w:rPr>
      </w:pPr>
      <w:r>
        <w:t>2.</w:t>
      </w:r>
      <w:r>
        <w:tab/>
        <w:t xml:space="preserve">If the UE is implemented according to the CR and the network is not, there are no inter-operability issues as network would not configure </w:t>
      </w:r>
      <w:proofErr w:type="spellStart"/>
      <w:r>
        <w:t>IncMon</w:t>
      </w:r>
      <w:proofErr w:type="spellEnd"/>
      <w:r>
        <w:t xml:space="preserve"> to UE.</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bookmarkStart w:id="2" w:name="_GoBack"/>
      <w:bookmarkEnd w:id="2"/>
    </w:p>
    <w:p w:rsidR="009A18FC" w:rsidRDefault="00582F8A" w:rsidP="00E146CA">
      <w:pPr>
        <w:rPr>
          <w:rFonts w:ascii="Arial" w:hAnsi="Arial" w:cs="Arial"/>
        </w:rPr>
      </w:pPr>
      <w:proofErr w:type="gramStart"/>
      <w:r w:rsidRPr="00582F8A">
        <w:rPr>
          <w:rFonts w:ascii="Arial" w:hAnsi="Arial" w:cs="Arial"/>
        </w:rPr>
        <w:lastRenderedPageBreak/>
        <w:t>Ericsson :</w:t>
      </w:r>
      <w:proofErr w:type="gramEnd"/>
      <w:r w:rsidRPr="00582F8A">
        <w:rPr>
          <w:rFonts w:ascii="Arial" w:hAnsi="Arial" w:cs="Arial"/>
        </w:rPr>
        <w:t xml:space="preserve"> Does </w:t>
      </w:r>
      <w:r>
        <w:rPr>
          <w:rFonts w:ascii="Arial" w:hAnsi="Arial" w:cs="Arial"/>
        </w:rPr>
        <w:t xml:space="preserve">the issue exist before NR </w:t>
      </w:r>
      <w:proofErr w:type="spellStart"/>
      <w:r>
        <w:rPr>
          <w:rFonts w:ascii="Arial" w:hAnsi="Arial" w:cs="Arial"/>
        </w:rPr>
        <w:t>PSCell</w:t>
      </w:r>
      <w:proofErr w:type="spellEnd"/>
      <w:r>
        <w:rPr>
          <w:rFonts w:ascii="Arial" w:hAnsi="Arial" w:cs="Arial"/>
        </w:rPr>
        <w:t xml:space="preserve"> is configured, </w:t>
      </w:r>
      <w:proofErr w:type="spellStart"/>
      <w:r>
        <w:rPr>
          <w:rFonts w:ascii="Arial" w:hAnsi="Arial" w:cs="Arial"/>
        </w:rPr>
        <w:t>eg</w:t>
      </w:r>
      <w:proofErr w:type="spellEnd"/>
      <w:r>
        <w:rPr>
          <w:rFonts w:ascii="Arial" w:hAnsi="Arial" w:cs="Arial"/>
        </w:rPr>
        <w:t xml:space="preserve"> with </w:t>
      </w:r>
      <w:proofErr w:type="spellStart"/>
      <w:r>
        <w:rPr>
          <w:rFonts w:ascii="Arial" w:hAnsi="Arial" w:cs="Arial"/>
        </w:rPr>
        <w:t>irat</w:t>
      </w:r>
      <w:proofErr w:type="spellEnd"/>
      <w:r>
        <w:rPr>
          <w:rFonts w:ascii="Arial" w:hAnsi="Arial" w:cs="Arial"/>
        </w:rPr>
        <w:t xml:space="preserve"> NR measurements? Should wording be “may” </w:t>
      </w:r>
      <w:proofErr w:type="gramStart"/>
      <w:r>
        <w:rPr>
          <w:rFonts w:ascii="Arial" w:hAnsi="Arial" w:cs="Arial"/>
        </w:rPr>
        <w:t>or  “</w:t>
      </w:r>
      <w:proofErr w:type="gramEnd"/>
      <w:r>
        <w:rPr>
          <w:rFonts w:ascii="Arial" w:hAnsi="Arial" w:cs="Arial"/>
        </w:rPr>
        <w:t>shall”</w:t>
      </w:r>
    </w:p>
    <w:p w:rsidR="00582F8A" w:rsidRDefault="00582F8A" w:rsidP="00E146CA">
      <w:pPr>
        <w:rPr>
          <w:rFonts w:ascii="Arial" w:hAnsi="Arial" w:cs="Arial"/>
        </w:rPr>
      </w:pPr>
      <w:proofErr w:type="gramStart"/>
      <w:r>
        <w:rPr>
          <w:rFonts w:ascii="Arial" w:hAnsi="Arial" w:cs="Arial"/>
        </w:rPr>
        <w:t>CMCC :</w:t>
      </w:r>
      <w:proofErr w:type="gramEnd"/>
      <w:r>
        <w:rPr>
          <w:rFonts w:ascii="Arial" w:hAnsi="Arial" w:cs="Arial"/>
        </w:rPr>
        <w:t xml:space="preserve"> 8.2.1.1.1a says that all layers are </w:t>
      </w:r>
      <w:proofErr w:type="spellStart"/>
      <w:r>
        <w:rPr>
          <w:rFonts w:ascii="Arial" w:hAnsi="Arial" w:cs="Arial"/>
        </w:rPr>
        <w:t>caluculated</w:t>
      </w:r>
      <w:proofErr w:type="spellEnd"/>
      <w:r>
        <w:rPr>
          <w:rFonts w:ascii="Arial" w:hAnsi="Arial" w:cs="Arial"/>
        </w:rPr>
        <w:t xml:space="preserve"> assuming normal performance.</w:t>
      </w:r>
    </w:p>
    <w:p w:rsidR="00582F8A" w:rsidRDefault="00582F8A" w:rsidP="00E146CA">
      <w:pPr>
        <w:rPr>
          <w:rFonts w:ascii="Arial" w:hAnsi="Arial" w:cs="Arial"/>
        </w:rPr>
      </w:pPr>
      <w:proofErr w:type="gramStart"/>
      <w:r>
        <w:rPr>
          <w:rFonts w:ascii="Arial" w:hAnsi="Arial" w:cs="Arial"/>
        </w:rPr>
        <w:t>Nokia :</w:t>
      </w:r>
      <w:proofErr w:type="gramEnd"/>
      <w:r>
        <w:rPr>
          <w:rFonts w:ascii="Arial" w:hAnsi="Arial" w:cs="Arial"/>
        </w:rPr>
        <w:t xml:space="preserve"> </w:t>
      </w:r>
      <w:proofErr w:type="spellStart"/>
      <w:r>
        <w:rPr>
          <w:rFonts w:ascii="Arial" w:hAnsi="Arial" w:cs="Arial"/>
        </w:rPr>
        <w:t>InterRAT</w:t>
      </w:r>
      <w:proofErr w:type="spellEnd"/>
      <w:r>
        <w:rPr>
          <w:rFonts w:ascii="Arial" w:hAnsi="Arial" w:cs="Arial"/>
        </w:rPr>
        <w:t xml:space="preserve"> measurements are the same as other measurements. </w:t>
      </w:r>
    </w:p>
    <w:p w:rsidR="00582F8A" w:rsidRPr="00582F8A" w:rsidRDefault="00582F8A" w:rsidP="00E146CA">
      <w:pPr>
        <w:rPr>
          <w:rFonts w:ascii="Arial" w:hAnsi="Arial" w:cs="Arial"/>
        </w:rPr>
      </w:pP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sidRPr="00F423D9">
        <w:rPr>
          <w:rFonts w:ascii="Arial" w:hAnsi="Arial" w:cs="Arial"/>
          <w:b/>
          <w:color w:val="993300"/>
          <w:u w:val="single"/>
        </w:rPr>
        <w:t>recommended to be revised</w:t>
      </w:r>
      <w:r>
        <w:rPr>
          <w:color w:val="993300"/>
          <w:u w:val="single"/>
        </w:rPr>
        <w:br/>
      </w:r>
      <w:r>
        <w:rPr>
          <w:color w:val="993300"/>
          <w:u w:val="single"/>
        </w:rPr>
        <w:br/>
      </w:r>
    </w:p>
    <w:p w:rsidR="00E146CA" w:rsidRDefault="00A15129" w:rsidP="00E146CA">
      <w:pPr>
        <w:rPr>
          <w:i/>
        </w:rPr>
      </w:pPr>
      <w:hyperlink r:id="rId6" w:history="1">
        <w:r w:rsidR="00E146CA">
          <w:rPr>
            <w:rStyle w:val="Hyperlink"/>
            <w:b/>
          </w:rPr>
          <w:t>R4-1815424</w:t>
        </w:r>
      </w:hyperlink>
      <w:r w:rsidR="00E146CA">
        <w:rPr>
          <w:b/>
        </w:rPr>
        <w:tab/>
        <w:t xml:space="preserve">Clarification on </w:t>
      </w:r>
      <w:proofErr w:type="spellStart"/>
      <w:r w:rsidR="00E146CA">
        <w:rPr>
          <w:b/>
        </w:rPr>
        <w:t>IncMon</w:t>
      </w:r>
      <w:proofErr w:type="spellEnd"/>
      <w:r w:rsidR="00E146CA">
        <w:rPr>
          <w:b/>
        </w:rPr>
        <w:t xml:space="preserve"> when UE is configured with EN-DC</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Style w:val="Emphasis"/>
          <w:lang w:eastAsia="zh-CN"/>
        </w:rPr>
      </w:pPr>
      <w:r>
        <w:rPr>
          <w:rStyle w:val="Emphasis"/>
        </w:rPr>
        <w:t>(withdrawn?)</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Pr>
          <w:rFonts w:ascii="Arial" w:hAnsi="Arial" w:cs="Arial"/>
          <w:b/>
          <w:color w:val="993300"/>
          <w:u w:val="single"/>
        </w:rPr>
        <w:t>withdrawn</w:t>
      </w:r>
      <w:r>
        <w:rPr>
          <w:color w:val="993300"/>
          <w:u w:val="single"/>
        </w:rPr>
        <w:br/>
      </w:r>
      <w:r>
        <w:rPr>
          <w:color w:val="993300"/>
          <w:u w:val="single"/>
        </w:rPr>
        <w:br/>
      </w:r>
    </w:p>
    <w:p w:rsidR="00E146CA" w:rsidRDefault="00E146CA" w:rsidP="00E146CA">
      <w:pPr>
        <w:rPr>
          <w:rStyle w:val="IntenseEmphasis"/>
        </w:rPr>
      </w:pPr>
      <w:r>
        <w:rPr>
          <w:rStyle w:val="IntenseEmphasis"/>
        </w:rPr>
        <w:t>Maintenance</w:t>
      </w:r>
      <w:r>
        <w:rPr>
          <w:rStyle w:val="IntenseEmphasis"/>
          <w:lang w:eastAsia="zh-CN"/>
        </w:rPr>
        <w:t xml:space="preserve"> CR</w:t>
      </w:r>
    </w:p>
    <w:p w:rsidR="00E146CA" w:rsidRDefault="00A15129" w:rsidP="00E146CA">
      <w:pPr>
        <w:rPr>
          <w:sz w:val="20"/>
        </w:rPr>
      </w:pPr>
      <w:hyperlink r:id="rId7" w:history="1">
        <w:r w:rsidR="00E146CA">
          <w:rPr>
            <w:rStyle w:val="Hyperlink"/>
            <w:b/>
          </w:rPr>
          <w:t>R4-1815557</w:t>
        </w:r>
      </w:hyperlink>
      <w:r w:rsidR="00E146CA">
        <w:rPr>
          <w:b/>
        </w:rPr>
        <w:tab/>
        <w:t>CR on TS38.133 for SSB-based intra-frequency measurements (Section 9.2.5 and Section 9.2.6)</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Align the notation </w:t>
      </w:r>
      <w:proofErr w:type="spellStart"/>
      <w:r>
        <w:t>CSSF</w:t>
      </w:r>
      <w:r>
        <w:rPr>
          <w:vertAlign w:val="subscript"/>
        </w:rPr>
        <w:t>outside_gap_i</w:t>
      </w:r>
      <w:proofErr w:type="spellEnd"/>
      <w:r>
        <w:rPr>
          <w:vertAlign w:val="subscript"/>
        </w:rPr>
        <w:t xml:space="preserve"> </w:t>
      </w:r>
      <w:r>
        <w:t xml:space="preserve">and </w:t>
      </w:r>
      <w:proofErr w:type="spellStart"/>
      <w:r>
        <w:t>CSSF</w:t>
      </w:r>
      <w:r>
        <w:rPr>
          <w:vertAlign w:val="subscript"/>
        </w:rPr>
        <w:t>within_gap_i</w:t>
      </w:r>
      <w:proofErr w:type="spellEnd"/>
      <w:r>
        <w:t xml:space="preserve"> to </w:t>
      </w:r>
      <w:proofErr w:type="spellStart"/>
      <w:r>
        <w:t>CSSF</w:t>
      </w:r>
      <w:r>
        <w:rPr>
          <w:vertAlign w:val="subscript"/>
        </w:rPr>
        <w:t>outside_</w:t>
      </w:r>
      <w:proofErr w:type="gramStart"/>
      <w:r>
        <w:rPr>
          <w:vertAlign w:val="subscript"/>
        </w:rPr>
        <w:t>gap,i</w:t>
      </w:r>
      <w:proofErr w:type="spellEnd"/>
      <w:proofErr w:type="gramEnd"/>
      <w:r>
        <w:rPr>
          <w:lang w:eastAsia="zh-CN"/>
        </w:rPr>
        <w:t xml:space="preserve"> </w:t>
      </w:r>
      <w:r>
        <w:t xml:space="preserve">and </w:t>
      </w:r>
      <w:proofErr w:type="spellStart"/>
      <w:r>
        <w:t>CSSF</w:t>
      </w:r>
      <w:r>
        <w:rPr>
          <w:vertAlign w:val="subscript"/>
        </w:rPr>
        <w:t>within_gap,i</w:t>
      </w:r>
      <w:proofErr w:type="spellEnd"/>
      <w:r>
        <w:t>, respectively.</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Pr>
          <w:rFonts w:ascii="Arial" w:hAnsi="Arial" w:cs="Arial"/>
          <w:b/>
          <w:color w:val="993300"/>
          <w:u w:val="single"/>
        </w:rPr>
        <w:t xml:space="preserve">recommended to be </w:t>
      </w:r>
      <w:r w:rsidR="00765362" w:rsidRPr="00765362">
        <w:rPr>
          <w:rFonts w:ascii="Arial" w:hAnsi="Arial" w:cs="Arial"/>
          <w:b/>
          <w:color w:val="993300"/>
          <w:highlight w:val="cyan"/>
          <w:u w:val="single"/>
        </w:rPr>
        <w:t>revised</w:t>
      </w:r>
      <w:r>
        <w:rPr>
          <w:color w:val="993300"/>
          <w:u w:val="single"/>
        </w:rPr>
        <w:br/>
      </w:r>
      <w:r>
        <w:rPr>
          <w:color w:val="993300"/>
          <w:u w:val="single"/>
        </w:rPr>
        <w:br/>
      </w:r>
    </w:p>
    <w:p w:rsidR="00E146CA" w:rsidRDefault="00E146CA" w:rsidP="00E146CA">
      <w:pPr>
        <w:pStyle w:val="Heading6"/>
        <w:rPr>
          <w:color w:val="auto"/>
        </w:rPr>
      </w:pPr>
      <w:bookmarkStart w:id="3" w:name="_Toc529085301"/>
      <w:r>
        <w:t>7.11.3.2.1</w:t>
      </w:r>
      <w:r>
        <w:tab/>
        <w:t xml:space="preserve">Scaling factor for Multiple </w:t>
      </w:r>
      <w:proofErr w:type="spellStart"/>
      <w:r>
        <w:t>SCells</w:t>
      </w:r>
      <w:proofErr w:type="spellEnd"/>
      <w:r>
        <w:t xml:space="preserve"> (</w:t>
      </w:r>
      <w:proofErr w:type="spellStart"/>
      <w:r>
        <w:t>Kca</w:t>
      </w:r>
      <w:proofErr w:type="spellEnd"/>
      <w:proofErr w:type="gramStart"/>
      <w:r>
        <w:t>)(</w:t>
      </w:r>
      <w:proofErr w:type="gramEnd"/>
      <w:r>
        <w:t>Phase I) [</w:t>
      </w:r>
      <w:proofErr w:type="spellStart"/>
      <w:r>
        <w:t>NR_newRAT</w:t>
      </w:r>
      <w:proofErr w:type="spellEnd"/>
      <w:r>
        <w:t>-Core]</w:t>
      </w:r>
      <w:bookmarkEnd w:id="3"/>
    </w:p>
    <w:p w:rsidR="00E146CA" w:rsidRDefault="00A15129" w:rsidP="00E146CA">
      <w:pPr>
        <w:rPr>
          <w:i/>
        </w:rPr>
      </w:pPr>
      <w:hyperlink r:id="rId8" w:history="1">
        <w:r w:rsidR="00E146CA">
          <w:rPr>
            <w:rStyle w:val="Hyperlink"/>
            <w:b/>
          </w:rPr>
          <w:t>R4-1815530</w:t>
        </w:r>
      </w:hyperlink>
      <w:r w:rsidR="00E146CA">
        <w:rPr>
          <w:b/>
        </w:rPr>
        <w:tab/>
        <w:t xml:space="preserve">Discussion on the scaling factor CSSF for multiple </w:t>
      </w:r>
      <w:proofErr w:type="spellStart"/>
      <w:r w:rsidR="00E146CA">
        <w:rPr>
          <w:b/>
        </w:rPr>
        <w:t>SCells</w:t>
      </w:r>
      <w:proofErr w:type="spellEnd"/>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 xml:space="preserve">This contribution provides our analysis on the scaling factor CSSF of SSB based intra-frequency measurement for NR FR1+FR2 CA. The following proposal is given: </w:t>
      </w:r>
    </w:p>
    <w:p w:rsidR="00E146CA" w:rsidRDefault="00E146CA" w:rsidP="00E146CA">
      <w:pPr>
        <w:rPr>
          <w:b/>
        </w:rPr>
      </w:pPr>
      <w:r>
        <w:rPr>
          <w:b/>
        </w:rPr>
        <w:t>Proposal 1: For NR FR1+FR2 inter-band CA, the value of scaling factor CSSF used for intra-frequency measurement requirements outside measurement gaps can be defined as Table 1.</w:t>
      </w:r>
    </w:p>
    <w:p w:rsidR="00E146CA" w:rsidRDefault="00E146CA" w:rsidP="00E146CA">
      <w:pPr>
        <w:rPr>
          <w:rFonts w:ascii="Arial" w:hAnsi="Arial" w:cs="Arial"/>
          <w:b/>
        </w:rPr>
      </w:pPr>
      <w:r>
        <w:rPr>
          <w:rFonts w:ascii="Arial" w:hAnsi="Arial" w:cs="Arial"/>
          <w:b/>
        </w:rPr>
        <w:t xml:space="preserve">Discussion: </w:t>
      </w:r>
    </w:p>
    <w:p w:rsidR="00E146CA" w:rsidRDefault="00BF1010"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For FR1 and FR2 CA, we scale according to number of </w:t>
      </w:r>
      <w:proofErr w:type="spellStart"/>
      <w:r>
        <w:rPr>
          <w:rFonts w:ascii="Times New Roman" w:hAnsi="Times New Roman" w:cs="Times New Roman"/>
        </w:rPr>
        <w:t>SCells</w:t>
      </w:r>
      <w:proofErr w:type="spellEnd"/>
      <w:r>
        <w:rPr>
          <w:rFonts w:ascii="Times New Roman" w:hAnsi="Times New Roman" w:cs="Times New Roman"/>
        </w:rPr>
        <w:t>?</w:t>
      </w:r>
    </w:p>
    <w:p w:rsidR="00BF1010" w:rsidRDefault="00BF1010" w:rsidP="00E146CA">
      <w:pPr>
        <w:rPr>
          <w:rFonts w:ascii="Times New Roman" w:hAnsi="Times New Roman" w:cs="Times New Roman"/>
        </w:rPr>
      </w:pPr>
      <w:r>
        <w:rPr>
          <w:rFonts w:ascii="Times New Roman" w:hAnsi="Times New Roman" w:cs="Times New Roman"/>
        </w:rPr>
        <w:t>Huawei: For SCC, we suggest to scale, for PCC and PSCC, no scaling, CSSF=1.</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B76B6">
        <w:rPr>
          <w:color w:val="993300"/>
          <w:u w:val="single"/>
        </w:rPr>
        <w:t xml:space="preserve"> recommended to be</w:t>
      </w:r>
      <w:r>
        <w:rPr>
          <w:color w:val="993300"/>
          <w:u w:val="single"/>
        </w:rPr>
        <w:t xml:space="preserve"> </w:t>
      </w:r>
      <w:r w:rsidR="002B76B6">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A15129" w:rsidP="00E146CA">
      <w:pPr>
        <w:rPr>
          <w:i/>
        </w:rPr>
      </w:pPr>
      <w:hyperlink r:id="rId9" w:history="1">
        <w:r w:rsidR="00E146CA">
          <w:rPr>
            <w:rStyle w:val="Hyperlink"/>
            <w:b/>
          </w:rPr>
          <w:t>R4-1815581</w:t>
        </w:r>
      </w:hyperlink>
      <w:r w:rsidR="00E146CA">
        <w:rPr>
          <w:b/>
        </w:rPr>
        <w:tab/>
      </w:r>
      <w:proofErr w:type="spellStart"/>
      <w:r w:rsidR="00E146CA">
        <w:rPr>
          <w:b/>
        </w:rPr>
        <w:t>CSSFoutside_</w:t>
      </w:r>
      <w:proofErr w:type="gramStart"/>
      <w:r w:rsidR="00E146CA">
        <w:rPr>
          <w:b/>
        </w:rPr>
        <w:t>gap,i</w:t>
      </w:r>
      <w:proofErr w:type="spellEnd"/>
      <w:proofErr w:type="gramEnd"/>
      <w:r w:rsidR="00E146CA">
        <w:rPr>
          <w:b/>
        </w:rPr>
        <w:t xml:space="preserve"> definition for FR1+FR2 carrier aggregation</w:t>
      </w:r>
      <w:r w:rsidR="00E146CA">
        <w:rPr>
          <w:b/>
        </w:rPr>
        <w:br/>
      </w:r>
      <w:r w:rsidR="00E146CA">
        <w:tab/>
      </w:r>
      <w:r w:rsidR="00E146CA">
        <w:tab/>
      </w:r>
      <w:r w:rsidR="00E146CA">
        <w:tab/>
      </w:r>
      <w:r w:rsidR="00E146CA">
        <w:tab/>
      </w:r>
      <w:r w:rsidR="00E146CA">
        <w:tab/>
      </w:r>
      <w:r w:rsidR="00E146CA">
        <w:tab/>
        <w:t xml:space="preserve">  CR-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CR formerly referred to as </w:t>
      </w:r>
      <w:proofErr w:type="spellStart"/>
      <w:r>
        <w:t>Kca</w:t>
      </w:r>
      <w:proofErr w:type="spellEnd"/>
      <w:r>
        <w:t xml:space="preserve"> for FR1+FR2 CA case</w:t>
      </w:r>
      <w:r>
        <w:rPr>
          <w:lang w:eastAsia="zh-CN"/>
        </w:rPr>
        <w:t>.</w:t>
      </w:r>
    </w:p>
    <w:p w:rsidR="00E146CA" w:rsidRDefault="00E146CA" w:rsidP="00E146CA">
      <w:pPr>
        <w:rPr>
          <w:lang w:eastAsia="zh-CN"/>
        </w:rPr>
      </w:pPr>
      <w:r>
        <w:rPr>
          <w:lang w:eastAsia="zh-CN"/>
        </w:rPr>
        <w:t>In this contribution, we discuss scaling for intra-</w:t>
      </w:r>
      <w:proofErr w:type="spellStart"/>
      <w:r>
        <w:rPr>
          <w:lang w:eastAsia="zh-CN"/>
        </w:rPr>
        <w:t>frequecny</w:t>
      </w:r>
      <w:proofErr w:type="spellEnd"/>
      <w:r>
        <w:rPr>
          <w:lang w:eastAsia="zh-CN"/>
        </w:rPr>
        <w:t xml:space="preserve"> measurements with multiple </w:t>
      </w:r>
      <w:proofErr w:type="spellStart"/>
      <w:r>
        <w:rPr>
          <w:lang w:eastAsia="zh-CN"/>
        </w:rPr>
        <w:t>SCells</w:t>
      </w:r>
      <w:proofErr w:type="spellEnd"/>
      <w:r>
        <w:rPr>
          <w:lang w:eastAsia="zh-CN"/>
        </w:rPr>
        <w:t>. We propose</w:t>
      </w:r>
    </w:p>
    <w:p w:rsidR="00E146CA" w:rsidRDefault="00E146CA" w:rsidP="00E146CA">
      <w:pPr>
        <w:rPr>
          <w:b/>
          <w:lang w:eastAsia="zh-CN"/>
        </w:rPr>
      </w:pPr>
      <w:r>
        <w:rPr>
          <w:b/>
          <w:lang w:eastAsia="zh-CN"/>
        </w:rPr>
        <w:t xml:space="preserve">Proposal 1: </w:t>
      </w:r>
      <w:proofErr w:type="spellStart"/>
      <w:r>
        <w:rPr>
          <w:b/>
          <w:lang w:eastAsia="zh-CN"/>
        </w:rPr>
        <w:t>CSSF</w:t>
      </w:r>
      <w:r>
        <w:rPr>
          <w:b/>
          <w:vertAlign w:val="subscript"/>
          <w:lang w:eastAsia="zh-CN"/>
        </w:rPr>
        <w:t>outside_gap_i</w:t>
      </w:r>
      <w:proofErr w:type="spellEnd"/>
      <w:r>
        <w:rPr>
          <w:b/>
          <w:lang w:eastAsia="zh-CN"/>
        </w:rPr>
        <w:t xml:space="preserve"> = 1 for </w:t>
      </w:r>
      <w:proofErr w:type="spellStart"/>
      <w:r>
        <w:rPr>
          <w:b/>
          <w:lang w:eastAsia="zh-CN"/>
        </w:rPr>
        <w:t>PCell</w:t>
      </w:r>
      <w:proofErr w:type="spellEnd"/>
      <w:r>
        <w:rPr>
          <w:b/>
          <w:lang w:eastAsia="zh-CN"/>
        </w:rPr>
        <w:t xml:space="preserve"> in FR1+FR2 carrier aggregation</w:t>
      </w:r>
    </w:p>
    <w:p w:rsidR="00E146CA" w:rsidRDefault="00E146CA" w:rsidP="00E146CA">
      <w:pPr>
        <w:rPr>
          <w:b/>
          <w:lang w:eastAsia="zh-CN"/>
        </w:rPr>
      </w:pPr>
      <w:r>
        <w:rPr>
          <w:b/>
          <w:lang w:eastAsia="zh-CN"/>
        </w:rPr>
        <w:t xml:space="preserve">Proposal 2: </w:t>
      </w:r>
      <w:proofErr w:type="spellStart"/>
      <w:r>
        <w:rPr>
          <w:b/>
          <w:lang w:eastAsia="zh-CN"/>
        </w:rPr>
        <w:t>CSSF</w:t>
      </w:r>
      <w:r>
        <w:rPr>
          <w:b/>
          <w:vertAlign w:val="subscript"/>
          <w:lang w:eastAsia="zh-CN"/>
        </w:rPr>
        <w:t>outside_gap_i</w:t>
      </w:r>
      <w:proofErr w:type="spellEnd"/>
      <w:r>
        <w:rPr>
          <w:b/>
          <w:lang w:eastAsia="zh-CN"/>
        </w:rPr>
        <w:t xml:space="preserve"> = 1 for SCC frequency on FR2 where neighbour measurements are performed in FR1+FR2 carrier aggregation</w:t>
      </w:r>
    </w:p>
    <w:p w:rsidR="00E146CA" w:rsidRDefault="00E146CA" w:rsidP="00E146CA">
      <w:pPr>
        <w:rPr>
          <w:b/>
          <w:lang w:eastAsia="zh-CN"/>
        </w:rPr>
      </w:pPr>
      <w:r>
        <w:rPr>
          <w:b/>
          <w:lang w:eastAsia="zh-CN"/>
        </w:rPr>
        <w:t xml:space="preserve">Proposal 3: For all other </w:t>
      </w:r>
      <w:proofErr w:type="spellStart"/>
      <w:r>
        <w:rPr>
          <w:b/>
          <w:lang w:eastAsia="zh-CN"/>
        </w:rPr>
        <w:t>SCells</w:t>
      </w:r>
      <w:proofErr w:type="spellEnd"/>
      <w:r>
        <w:rPr>
          <w:b/>
          <w:lang w:eastAsia="zh-CN"/>
        </w:rPr>
        <w:t xml:space="preserve">, </w:t>
      </w:r>
      <w:proofErr w:type="spellStart"/>
      <w:r>
        <w:rPr>
          <w:b/>
          <w:lang w:eastAsia="zh-CN"/>
        </w:rPr>
        <w:t>CSSFoutside_gap_i</w:t>
      </w:r>
      <w:proofErr w:type="spellEnd"/>
      <w:r>
        <w:rPr>
          <w:b/>
          <w:lang w:eastAsia="zh-CN"/>
        </w:rPr>
        <w:t xml:space="preserve"> = (number of FR1 </w:t>
      </w:r>
      <w:proofErr w:type="spellStart"/>
      <w:r>
        <w:rPr>
          <w:b/>
          <w:lang w:eastAsia="zh-CN"/>
        </w:rPr>
        <w:t>SCell</w:t>
      </w:r>
      <w:proofErr w:type="spellEnd"/>
      <w:r>
        <w:rPr>
          <w:b/>
          <w:lang w:eastAsia="zh-CN"/>
        </w:rPr>
        <w:t xml:space="preserve"> + Number of FR2 </w:t>
      </w:r>
      <w:proofErr w:type="spellStart"/>
      <w:r>
        <w:rPr>
          <w:b/>
          <w:lang w:eastAsia="zh-CN"/>
        </w:rPr>
        <w:t>SCell</w:t>
      </w:r>
      <w:proofErr w:type="spellEnd"/>
      <w:r>
        <w:rPr>
          <w:b/>
          <w:lang w:eastAsia="zh-CN"/>
        </w:rPr>
        <w:t xml:space="preserve"> frequencies where neighbour measurements are not performed)</w:t>
      </w:r>
    </w:p>
    <w:p w:rsidR="00E146CA" w:rsidRDefault="00E146CA" w:rsidP="00E146CA">
      <w:pPr>
        <w:rPr>
          <w:rFonts w:ascii="Arial" w:hAnsi="Arial" w:cs="Arial"/>
          <w:b/>
        </w:rPr>
      </w:pPr>
      <w:r>
        <w:rPr>
          <w:rFonts w:ascii="Arial" w:hAnsi="Arial" w:cs="Arial"/>
          <w:b/>
        </w:rPr>
        <w:t xml:space="preserve">Discussion: </w:t>
      </w:r>
    </w:p>
    <w:p w:rsidR="00E146CA" w:rsidRDefault="004F4EC9" w:rsidP="00E146CA">
      <w:pPr>
        <w:rPr>
          <w:rFonts w:ascii="Times New Roman" w:hAnsi="Times New Roman" w:cs="Times New Roman"/>
        </w:rPr>
      </w:pPr>
      <w:proofErr w:type="gramStart"/>
      <w:r>
        <w:rPr>
          <w:rFonts w:ascii="Times New Roman" w:hAnsi="Times New Roman" w:cs="Times New Roman"/>
        </w:rPr>
        <w:t>Nokia :</w:t>
      </w:r>
      <w:proofErr w:type="gramEnd"/>
      <w:r>
        <w:rPr>
          <w:rFonts w:ascii="Times New Roman" w:hAnsi="Times New Roman" w:cs="Times New Roman"/>
        </w:rPr>
        <w:t xml:space="preserve"> </w:t>
      </w:r>
      <w:proofErr w:type="spellStart"/>
      <w:r>
        <w:rPr>
          <w:rFonts w:ascii="Times New Roman" w:hAnsi="Times New Roman" w:cs="Times New Roman"/>
        </w:rPr>
        <w:t>PCell</w:t>
      </w:r>
      <w:proofErr w:type="spellEnd"/>
      <w:r>
        <w:rPr>
          <w:rFonts w:ascii="Times New Roman" w:hAnsi="Times New Roman" w:cs="Times New Roman"/>
        </w:rPr>
        <w:t xml:space="preserve"> and </w:t>
      </w:r>
      <w:proofErr w:type="spellStart"/>
      <w:r>
        <w:rPr>
          <w:rFonts w:ascii="Times New Roman" w:hAnsi="Times New Roman" w:cs="Times New Roman"/>
        </w:rPr>
        <w:t>PSCell</w:t>
      </w:r>
      <w:proofErr w:type="spellEnd"/>
      <w:r>
        <w:rPr>
          <w:rFonts w:ascii="Times New Roman" w:hAnsi="Times New Roman" w:cs="Times New Roman"/>
        </w:rPr>
        <w:t xml:space="preserve"> are not scaled, the difference is whether there is an </w:t>
      </w:r>
      <w:proofErr w:type="spellStart"/>
      <w:r>
        <w:rPr>
          <w:rFonts w:ascii="Times New Roman" w:hAnsi="Times New Roman" w:cs="Times New Roman"/>
        </w:rPr>
        <w:t>SCell</w:t>
      </w:r>
      <w:proofErr w:type="spellEnd"/>
      <w:r>
        <w:rPr>
          <w:rFonts w:ascii="Times New Roman" w:hAnsi="Times New Roman" w:cs="Times New Roman"/>
        </w:rPr>
        <w:t xml:space="preserve"> that is not scaled. Support that </w:t>
      </w:r>
      <w:proofErr w:type="spellStart"/>
      <w:r>
        <w:rPr>
          <w:rFonts w:ascii="Times New Roman" w:hAnsi="Times New Roman" w:cs="Times New Roman"/>
        </w:rPr>
        <w:t>SCell</w:t>
      </w:r>
      <w:proofErr w:type="spellEnd"/>
      <w:r>
        <w:rPr>
          <w:rFonts w:ascii="Times New Roman" w:hAnsi="Times New Roman" w:cs="Times New Roman"/>
        </w:rPr>
        <w:t xml:space="preserve"> where neighbours need to be measured</w:t>
      </w:r>
      <w:r w:rsidRPr="004F4EC9">
        <w:rPr>
          <w:rFonts w:ascii="Times New Roman" w:hAnsi="Times New Roman" w:cs="Times New Roman"/>
        </w:rPr>
        <w:t xml:space="preserve"> </w:t>
      </w:r>
      <w:r>
        <w:rPr>
          <w:rFonts w:ascii="Times New Roman" w:hAnsi="Times New Roman" w:cs="Times New Roman"/>
        </w:rPr>
        <w:t>is not scaled.</w:t>
      </w:r>
    </w:p>
    <w:p w:rsidR="004F4EC9" w:rsidRDefault="004F4EC9" w:rsidP="00E146CA">
      <w:pPr>
        <w:rPr>
          <w:rFonts w:ascii="Times New Roman" w:hAnsi="Times New Roman" w:cs="Times New Roman"/>
        </w:rPr>
      </w:pPr>
      <w:r>
        <w:rPr>
          <w:rFonts w:ascii="Times New Roman" w:hAnsi="Times New Roman" w:cs="Times New Roman"/>
        </w:rPr>
        <w:t>Huawei: P2 We would need extra</w:t>
      </w:r>
      <w:r w:rsidR="002B76B6">
        <w:rPr>
          <w:rFonts w:ascii="Times New Roman" w:hAnsi="Times New Roman" w:cs="Times New Roman"/>
        </w:rPr>
        <w:t xml:space="preserve"> searcher for SCC</w:t>
      </w:r>
    </w:p>
    <w:p w:rsidR="002B76B6" w:rsidRDefault="002B76B6"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Supports no scaling for </w:t>
      </w:r>
      <w:proofErr w:type="spellStart"/>
      <w:r>
        <w:rPr>
          <w:rFonts w:ascii="Times New Roman" w:hAnsi="Times New Roman" w:cs="Times New Roman"/>
        </w:rPr>
        <w:t>SCell</w:t>
      </w:r>
      <w:proofErr w:type="spellEnd"/>
      <w:r>
        <w:rPr>
          <w:rFonts w:ascii="Times New Roman" w:hAnsi="Times New Roman" w:cs="Times New Roman"/>
        </w:rPr>
        <w:t xml:space="preserve"> where neighbours are measured on FR2</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76B6">
        <w:rPr>
          <w:color w:val="993300"/>
          <w:u w:val="single"/>
        </w:rPr>
        <w:t xml:space="preserve">recommended to be </w:t>
      </w:r>
      <w:r w:rsidR="002B76B6">
        <w:rPr>
          <w:rFonts w:ascii="Arial" w:hAnsi="Arial" w:cs="Arial"/>
          <w:b/>
          <w:color w:val="993300"/>
          <w:u w:val="single"/>
        </w:rPr>
        <w:t>noted</w:t>
      </w:r>
      <w:r w:rsidR="002B76B6">
        <w:rPr>
          <w:color w:val="993300"/>
          <w:u w:val="single"/>
        </w:rPr>
        <w:t>.</w:t>
      </w:r>
      <w:r w:rsidR="002B76B6">
        <w:rPr>
          <w:color w:val="993300"/>
          <w:u w:val="single"/>
        </w:rPr>
        <w:br/>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 xml:space="preserve">How to specify </w:t>
      </w:r>
      <w:proofErr w:type="spellStart"/>
      <w:r>
        <w:t>CSSFoutside_gap</w:t>
      </w:r>
      <w:proofErr w:type="spellEnd"/>
      <w:r>
        <w:t xml:space="preserve"> for FR1+FR2 CA for EN-</w:t>
      </w:r>
      <w:proofErr w:type="gramStart"/>
      <w:r>
        <w:t>DC :</w:t>
      </w:r>
      <w:proofErr w:type="gramEnd"/>
      <w:r>
        <w:t xml:space="preserve"> Proposed way forward: Decide between following alternatives:</w:t>
      </w:r>
    </w:p>
    <w:p w:rsidR="00E146CA" w:rsidRDefault="00E146CA" w:rsidP="00E146CA">
      <w:pPr>
        <w:pStyle w:val="2"/>
      </w:pPr>
      <w:r>
        <w:t>Alt 1, EN-DC with FR1+FR2 CA</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PSCell</w:t>
      </w:r>
      <w:proofErr w:type="spellEnd"/>
    </w:p>
    <w:p w:rsidR="00E146CA" w:rsidRDefault="00E146CA" w:rsidP="00E146CA">
      <w:pPr>
        <w:pStyle w:val="3"/>
      </w:pPr>
      <w:proofErr w:type="spellStart"/>
      <w:r>
        <w:lastRenderedPageBreak/>
        <w:t>CSSF</w:t>
      </w:r>
      <w:r>
        <w:rPr>
          <w:vertAlign w:val="subscript"/>
        </w:rPr>
        <w:t>outside_gap_i</w:t>
      </w:r>
      <w:proofErr w:type="spellEnd"/>
      <w:r>
        <w:t xml:space="preserve"> = 1 for SCC frequency on FR2 where neighbour measurements are performed in FR1+FR2 carrier aggregation</w:t>
      </w:r>
    </w:p>
    <w:p w:rsidR="00E146CA" w:rsidRDefault="00E146CA" w:rsidP="00E146CA">
      <w:pPr>
        <w:pStyle w:val="3"/>
      </w:pPr>
      <w:r>
        <w:t xml:space="preserve">For all other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 where neighbour measurements are not performed</w:t>
      </w:r>
    </w:p>
    <w:p w:rsidR="00E146CA" w:rsidRDefault="00E146CA" w:rsidP="00E146CA">
      <w:pPr>
        <w:pStyle w:val="2"/>
      </w:pPr>
      <w:r>
        <w:t>Alt 2, EN-DC with FR1+FR2 CA</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PSCell</w:t>
      </w:r>
      <w:proofErr w:type="spellEnd"/>
      <w:r>
        <w:t xml:space="preserve"> </w:t>
      </w:r>
    </w:p>
    <w:p w:rsidR="00E146CA" w:rsidRDefault="00E146CA" w:rsidP="00E146CA">
      <w:pPr>
        <w:pStyle w:val="3"/>
      </w:pPr>
      <w:r>
        <w:t xml:space="preserve">For all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w:t>
      </w:r>
    </w:p>
    <w:p w:rsidR="002B76B6" w:rsidRDefault="002B76B6" w:rsidP="002B76B6">
      <w:pPr>
        <w:pStyle w:val="3"/>
        <w:numPr>
          <w:ilvl w:val="0"/>
          <w:numId w:val="0"/>
        </w:numPr>
      </w:pPr>
      <w:proofErr w:type="spellStart"/>
      <w:r w:rsidRPr="002B76B6">
        <w:rPr>
          <w:highlight w:val="green"/>
        </w:rPr>
        <w:t>CSSF</w:t>
      </w:r>
      <w:r w:rsidRPr="002B76B6">
        <w:rPr>
          <w:highlight w:val="green"/>
          <w:vertAlign w:val="subscript"/>
        </w:rPr>
        <w:t>outside_gap_i</w:t>
      </w:r>
      <w:proofErr w:type="spellEnd"/>
      <w:r w:rsidRPr="002B76B6">
        <w:rPr>
          <w:highlight w:val="green"/>
        </w:rPr>
        <w:t xml:space="preserve"> = 1 for </w:t>
      </w:r>
      <w:proofErr w:type="spellStart"/>
      <w:r w:rsidRPr="002B76B6">
        <w:rPr>
          <w:highlight w:val="green"/>
        </w:rPr>
        <w:t>PSCell</w:t>
      </w:r>
      <w:proofErr w:type="spellEnd"/>
      <w:r>
        <w:t xml:space="preserve"> </w:t>
      </w:r>
    </w:p>
    <w:p w:rsidR="002B76B6" w:rsidRDefault="002B76B6" w:rsidP="002B76B6">
      <w:pPr>
        <w:pStyle w:val="3"/>
        <w:numPr>
          <w:ilvl w:val="0"/>
          <w:numId w:val="0"/>
        </w:numPr>
      </w:pPr>
      <w:r>
        <w:t xml:space="preserve">For </w:t>
      </w:r>
      <w:proofErr w:type="spellStart"/>
      <w:r>
        <w:t>Scells</w:t>
      </w:r>
      <w:proofErr w:type="spellEnd"/>
      <w:r>
        <w:t xml:space="preserve"> in FR1, or in FR2 on SCC where no neighbour cells are measured</w:t>
      </w:r>
      <w:r w:rsidRPr="002B76B6">
        <w:rPr>
          <w:highlight w:val="green"/>
        </w:rPr>
        <w:t xml:space="preserve">, </w:t>
      </w:r>
      <w:proofErr w:type="spellStart"/>
      <w:r w:rsidRPr="002B76B6">
        <w:rPr>
          <w:highlight w:val="green"/>
        </w:rPr>
        <w:t>CSSFoutside_gap_i</w:t>
      </w:r>
      <w:proofErr w:type="spellEnd"/>
      <w:r w:rsidRPr="002B76B6">
        <w:rPr>
          <w:highlight w:val="green"/>
        </w:rPr>
        <w:t xml:space="preserve"> = (number of FR1 </w:t>
      </w:r>
      <w:proofErr w:type="spellStart"/>
      <w:r w:rsidRPr="002B76B6">
        <w:rPr>
          <w:highlight w:val="green"/>
        </w:rPr>
        <w:t>SCell</w:t>
      </w:r>
      <w:proofErr w:type="spellEnd"/>
      <w:r w:rsidRPr="002B76B6">
        <w:rPr>
          <w:highlight w:val="green"/>
        </w:rPr>
        <w:t xml:space="preserve"> + Number of FR2 </w:t>
      </w:r>
      <w:proofErr w:type="spellStart"/>
      <w:r w:rsidRPr="002B76B6">
        <w:rPr>
          <w:highlight w:val="green"/>
        </w:rPr>
        <w:t>SCell</w:t>
      </w:r>
      <w:proofErr w:type="spellEnd"/>
      <w:r w:rsidRPr="002B76B6">
        <w:rPr>
          <w:highlight w:val="green"/>
        </w:rPr>
        <w:t xml:space="preserve"> frequencies)</w:t>
      </w:r>
    </w:p>
    <w:p w:rsidR="002B76B6" w:rsidRDefault="002B76B6" w:rsidP="002B76B6">
      <w:pPr>
        <w:pStyle w:val="3"/>
        <w:numPr>
          <w:ilvl w:val="0"/>
          <w:numId w:val="0"/>
        </w:numPr>
      </w:pPr>
      <w:proofErr w:type="gramStart"/>
      <w:r w:rsidRPr="002B76B6">
        <w:rPr>
          <w:highlight w:val="yellow"/>
        </w:rPr>
        <w:t>In  FR</w:t>
      </w:r>
      <w:proofErr w:type="gramEnd"/>
      <w:r w:rsidRPr="002B76B6">
        <w:rPr>
          <w:highlight w:val="yellow"/>
        </w:rPr>
        <w:t>2 on SCC where neighbour cells are measured choose between alternatives above</w:t>
      </w:r>
    </w:p>
    <w:p w:rsidR="002B76B6" w:rsidRDefault="002B76B6" w:rsidP="002B76B6">
      <w:pPr>
        <w:pStyle w:val="3"/>
        <w:numPr>
          <w:ilvl w:val="0"/>
          <w:numId w:val="0"/>
        </w:numPr>
      </w:pPr>
    </w:p>
    <w:p w:rsidR="00E146CA" w:rsidRDefault="00E146CA" w:rsidP="00E146CA">
      <w:pPr>
        <w:pStyle w:val="1"/>
      </w:pPr>
      <w:r>
        <w:t xml:space="preserve">How to specify </w:t>
      </w:r>
      <w:proofErr w:type="spellStart"/>
      <w:r>
        <w:t>CSSFoutside_gap</w:t>
      </w:r>
      <w:proofErr w:type="spellEnd"/>
      <w:r>
        <w:t xml:space="preserve"> for FR1+FR2 CA for </w:t>
      </w:r>
      <w:proofErr w:type="gramStart"/>
      <w:r>
        <w:t>SA :</w:t>
      </w:r>
      <w:proofErr w:type="gramEnd"/>
      <w:r>
        <w:t xml:space="preserve"> Proposed way forward: Decide between following alternatives:</w:t>
      </w:r>
    </w:p>
    <w:p w:rsidR="00E146CA" w:rsidRDefault="00E146CA" w:rsidP="00E146CA">
      <w:pPr>
        <w:pStyle w:val="2"/>
      </w:pPr>
      <w:r>
        <w:t>Alt1, SA FR1+FR2</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PCell</w:t>
      </w:r>
      <w:proofErr w:type="spellEnd"/>
    </w:p>
    <w:p w:rsidR="00E146CA" w:rsidRDefault="00E146CA" w:rsidP="00E146CA">
      <w:pPr>
        <w:pStyle w:val="3"/>
      </w:pPr>
      <w:proofErr w:type="spellStart"/>
      <w:r>
        <w:t>CSSF</w:t>
      </w:r>
      <w:r>
        <w:rPr>
          <w:vertAlign w:val="subscript"/>
        </w:rPr>
        <w:t>outside_gap_i</w:t>
      </w:r>
      <w:proofErr w:type="spellEnd"/>
      <w:r>
        <w:t xml:space="preserve"> = 1 for SCC frequency on FR2 where neighbour measurements are performed in FR1+FR2 carrier aggregation</w:t>
      </w:r>
    </w:p>
    <w:p w:rsidR="00E146CA" w:rsidRDefault="00E146CA" w:rsidP="00E146CA">
      <w:pPr>
        <w:pStyle w:val="3"/>
      </w:pPr>
      <w:r>
        <w:t xml:space="preserve">For all other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 where neighbour measurements are not performed</w:t>
      </w:r>
    </w:p>
    <w:p w:rsidR="00E146CA" w:rsidRDefault="00E146CA" w:rsidP="00E146CA">
      <w:pPr>
        <w:pStyle w:val="2"/>
      </w:pPr>
      <w:r>
        <w:t>Alt2, SA FR1+FR2</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PCell</w:t>
      </w:r>
      <w:proofErr w:type="spellEnd"/>
      <w:r>
        <w:t xml:space="preserve"> </w:t>
      </w:r>
    </w:p>
    <w:p w:rsidR="00E146CA" w:rsidRDefault="00E146CA" w:rsidP="00E146CA">
      <w:pPr>
        <w:pStyle w:val="3"/>
      </w:pPr>
      <w:r>
        <w:t xml:space="preserve">For all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w:t>
      </w:r>
    </w:p>
    <w:p w:rsidR="002B76B6" w:rsidRDefault="002B76B6" w:rsidP="002B76B6">
      <w:pPr>
        <w:pStyle w:val="3"/>
        <w:numPr>
          <w:ilvl w:val="0"/>
          <w:numId w:val="19"/>
        </w:numPr>
      </w:pPr>
      <w:proofErr w:type="spellStart"/>
      <w:r w:rsidRPr="002B76B6">
        <w:rPr>
          <w:highlight w:val="green"/>
        </w:rPr>
        <w:t>CSSF</w:t>
      </w:r>
      <w:r w:rsidRPr="002B76B6">
        <w:rPr>
          <w:highlight w:val="green"/>
          <w:vertAlign w:val="subscript"/>
        </w:rPr>
        <w:t>outside_gap_i</w:t>
      </w:r>
      <w:proofErr w:type="spellEnd"/>
      <w:r>
        <w:rPr>
          <w:highlight w:val="green"/>
        </w:rPr>
        <w:t xml:space="preserve"> = 1 for </w:t>
      </w:r>
      <w:proofErr w:type="spellStart"/>
      <w:r>
        <w:rPr>
          <w:highlight w:val="green"/>
        </w:rPr>
        <w:t>P</w:t>
      </w:r>
      <w:r w:rsidRPr="002B76B6">
        <w:rPr>
          <w:highlight w:val="green"/>
        </w:rPr>
        <w:t>Cell</w:t>
      </w:r>
      <w:proofErr w:type="spellEnd"/>
      <w:r>
        <w:t xml:space="preserve"> </w:t>
      </w:r>
    </w:p>
    <w:p w:rsidR="002B76B6" w:rsidRDefault="002B76B6" w:rsidP="002B76B6">
      <w:pPr>
        <w:pStyle w:val="3"/>
        <w:numPr>
          <w:ilvl w:val="0"/>
          <w:numId w:val="19"/>
        </w:numPr>
      </w:pPr>
      <w:r>
        <w:t xml:space="preserve">For </w:t>
      </w:r>
      <w:proofErr w:type="spellStart"/>
      <w:r>
        <w:t>Scells</w:t>
      </w:r>
      <w:proofErr w:type="spellEnd"/>
      <w:r>
        <w:t xml:space="preserve"> in FR1, or in FR2 on SCC where no neighbour cells are measured</w:t>
      </w:r>
      <w:r w:rsidRPr="002B76B6">
        <w:rPr>
          <w:highlight w:val="green"/>
        </w:rPr>
        <w:t xml:space="preserve">, </w:t>
      </w:r>
      <w:proofErr w:type="spellStart"/>
      <w:r w:rsidRPr="002B76B6">
        <w:rPr>
          <w:highlight w:val="green"/>
        </w:rPr>
        <w:t>CSSFoutside_gap_i</w:t>
      </w:r>
      <w:proofErr w:type="spellEnd"/>
      <w:r w:rsidRPr="002B76B6">
        <w:rPr>
          <w:highlight w:val="green"/>
        </w:rPr>
        <w:t xml:space="preserve"> = (number of FR1 </w:t>
      </w:r>
      <w:proofErr w:type="spellStart"/>
      <w:r w:rsidRPr="002B76B6">
        <w:rPr>
          <w:highlight w:val="green"/>
        </w:rPr>
        <w:t>SCell</w:t>
      </w:r>
      <w:proofErr w:type="spellEnd"/>
      <w:r w:rsidRPr="002B76B6">
        <w:rPr>
          <w:highlight w:val="green"/>
        </w:rPr>
        <w:t xml:space="preserve"> + Number of FR2 </w:t>
      </w:r>
      <w:proofErr w:type="spellStart"/>
      <w:r w:rsidRPr="002B76B6">
        <w:rPr>
          <w:highlight w:val="green"/>
        </w:rPr>
        <w:t>SCell</w:t>
      </w:r>
      <w:proofErr w:type="spellEnd"/>
      <w:r w:rsidRPr="002B76B6">
        <w:rPr>
          <w:highlight w:val="green"/>
        </w:rPr>
        <w:t xml:space="preserve"> frequencies)</w:t>
      </w:r>
    </w:p>
    <w:p w:rsidR="002B76B6" w:rsidRDefault="002B76B6" w:rsidP="002B76B6">
      <w:pPr>
        <w:pStyle w:val="3"/>
        <w:numPr>
          <w:ilvl w:val="0"/>
          <w:numId w:val="19"/>
        </w:numPr>
      </w:pPr>
      <w:proofErr w:type="gramStart"/>
      <w:r w:rsidRPr="002B76B6">
        <w:rPr>
          <w:highlight w:val="yellow"/>
        </w:rPr>
        <w:t>In  FR</w:t>
      </w:r>
      <w:proofErr w:type="gramEnd"/>
      <w:r w:rsidRPr="002B76B6">
        <w:rPr>
          <w:highlight w:val="yellow"/>
        </w:rPr>
        <w:t>2 on SCC where neighbour cells are measured choose between alternatives above</w:t>
      </w:r>
    </w:p>
    <w:p w:rsidR="002B76B6" w:rsidRDefault="002B76B6" w:rsidP="002B76B6">
      <w:pPr>
        <w:pStyle w:val="3"/>
        <w:numPr>
          <w:ilvl w:val="0"/>
          <w:numId w:val="0"/>
        </w:numPr>
      </w:pPr>
    </w:p>
    <w:p w:rsidR="00E146CA" w:rsidRDefault="00E146CA" w:rsidP="00E146CA">
      <w:pPr>
        <w:pStyle w:val="3GPP"/>
      </w:pPr>
    </w:p>
    <w:p w:rsidR="00E146CA" w:rsidRDefault="00E146CA" w:rsidP="00E146CA">
      <w:pPr>
        <w:pStyle w:val="3GPP"/>
      </w:pPr>
      <w:r>
        <w:t>----------------------------------------------------------------------------------------------------------------------------------</w:t>
      </w:r>
    </w:p>
    <w:p w:rsidR="00E146CA" w:rsidRDefault="00E146CA" w:rsidP="00E146CA">
      <w:pPr>
        <w:rPr>
          <w:rStyle w:val="IntenseEmphasis"/>
        </w:rPr>
      </w:pPr>
      <w:r>
        <w:rPr>
          <w:rStyle w:val="IntenseEmphasis"/>
        </w:rPr>
        <w:t>38.133 draft CR</w:t>
      </w:r>
    </w:p>
    <w:p w:rsidR="00E146CA" w:rsidRDefault="00A15129" w:rsidP="00E146CA">
      <w:pPr>
        <w:rPr>
          <w:sz w:val="20"/>
        </w:rPr>
      </w:pPr>
      <w:hyperlink r:id="rId10" w:history="1">
        <w:r w:rsidR="00E146CA">
          <w:rPr>
            <w:rStyle w:val="Hyperlink"/>
            <w:b/>
          </w:rPr>
          <w:t>R4-1815531</w:t>
        </w:r>
      </w:hyperlink>
      <w:r w:rsidR="00E146CA">
        <w:rPr>
          <w:b/>
        </w:rPr>
        <w:tab/>
      </w:r>
      <w:proofErr w:type="spellStart"/>
      <w:r w:rsidR="00E146CA">
        <w:rPr>
          <w:b/>
        </w:rPr>
        <w:t>DraftCR</w:t>
      </w:r>
      <w:proofErr w:type="spellEnd"/>
      <w:r w:rsidR="00E146CA">
        <w:rPr>
          <w:b/>
        </w:rPr>
        <w:t xml:space="preserve"> on the scaling factor CSSF for outside gaps in TS38.133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 xml:space="preserve">1.Define the value of scaling factor </w:t>
      </w:r>
      <w:proofErr w:type="spellStart"/>
      <w:r>
        <w:t>CSSF</w:t>
      </w:r>
      <w:r>
        <w:rPr>
          <w:vertAlign w:val="subscript"/>
        </w:rPr>
        <w:t>outside_gap</w:t>
      </w:r>
      <w:proofErr w:type="spellEnd"/>
      <w:r>
        <w:t xml:space="preserve"> for FR1+FR2 NR inter-band CA operations.</w:t>
      </w:r>
    </w:p>
    <w:p w:rsidR="00E146CA" w:rsidRDefault="00E146CA" w:rsidP="00E146CA">
      <w:r>
        <w:t xml:space="preserve">2. Define the scaling factor </w:t>
      </w:r>
      <w:proofErr w:type="spellStart"/>
      <w:r>
        <w:t>CSSF</w:t>
      </w:r>
      <w:r>
        <w:rPr>
          <w:vertAlign w:val="subscript"/>
        </w:rPr>
        <w:t>outside_gap</w:t>
      </w:r>
      <w:proofErr w:type="spellEnd"/>
      <w:r>
        <w:t xml:space="preserve"> </w:t>
      </w:r>
      <w:proofErr w:type="spellStart"/>
      <w:r>
        <w:t>seperately</w:t>
      </w:r>
      <w:proofErr w:type="spellEnd"/>
      <w:r>
        <w:t xml:space="preserve"> for FR2 PSCC/PCC and FR2 SCC where </w:t>
      </w:r>
      <w:proofErr w:type="spellStart"/>
      <w:r>
        <w:t>neighour</w:t>
      </w:r>
      <w:proofErr w:type="spellEnd"/>
      <w:r>
        <w:t xml:space="preserve"> cell measurement is required.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B9A">
        <w:rPr>
          <w:rFonts w:ascii="Arial" w:hAnsi="Arial" w:cs="Arial"/>
          <w:b/>
          <w:color w:val="993300"/>
          <w:u w:val="single"/>
        </w:rPr>
        <w:t>return to</w:t>
      </w:r>
      <w:r>
        <w:rPr>
          <w:color w:val="993300"/>
          <w:u w:val="single"/>
        </w:rPr>
        <w:br/>
      </w:r>
      <w:r>
        <w:rPr>
          <w:color w:val="993300"/>
          <w:u w:val="single"/>
        </w:rPr>
        <w:br/>
      </w:r>
    </w:p>
    <w:p w:rsidR="00E146CA" w:rsidRDefault="00A15129" w:rsidP="00E146CA">
      <w:pPr>
        <w:rPr>
          <w:i/>
        </w:rPr>
      </w:pPr>
      <w:hyperlink r:id="rId11" w:history="1">
        <w:r w:rsidR="00E146CA">
          <w:rPr>
            <w:rStyle w:val="Hyperlink"/>
            <w:b/>
          </w:rPr>
          <w:t>R4-1815582</w:t>
        </w:r>
      </w:hyperlink>
      <w:r w:rsidR="00E146CA">
        <w:rPr>
          <w:b/>
        </w:rPr>
        <w:tab/>
      </w:r>
      <w:proofErr w:type="spellStart"/>
      <w:r w:rsidR="00E146CA">
        <w:rPr>
          <w:b/>
        </w:rPr>
        <w:t>CSSFoutside_</w:t>
      </w:r>
      <w:proofErr w:type="gramStart"/>
      <w:r w:rsidR="00E146CA">
        <w:rPr>
          <w:b/>
        </w:rPr>
        <w:t>gap,i</w:t>
      </w:r>
      <w:proofErr w:type="spellEnd"/>
      <w:proofErr w:type="gramEnd"/>
      <w:r w:rsidR="00E146CA">
        <w:rPr>
          <w:b/>
        </w:rPr>
        <w:t xml:space="preserve"> definition for FR1+FR2 carrier  in section 9.1.5</w:t>
      </w:r>
      <w:r w:rsidR="00E146CA">
        <w:rPr>
          <w:b/>
        </w:rPr>
        <w:br/>
      </w:r>
      <w:r w:rsidR="00E146CA">
        <w:tab/>
      </w:r>
      <w:r w:rsidR="00E146CA">
        <w:tab/>
      </w:r>
      <w:r w:rsidR="00E146CA">
        <w:tab/>
      </w:r>
      <w:r w:rsidR="00E146CA">
        <w:tab/>
      </w:r>
      <w:r w:rsidR="00E146CA">
        <w:tab/>
        <w:t>38.133</w:t>
      </w:r>
      <w:r w:rsidR="00E146CA">
        <w:tab/>
        <w:t xml:space="preserve">  CR-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Address discussion formerly referred to as </w:t>
      </w:r>
      <w:proofErr w:type="spellStart"/>
      <w:r>
        <w:t>Kca</w:t>
      </w:r>
      <w:proofErr w:type="spellEnd"/>
      <w:r>
        <w:t xml:space="preserve"> for FR1+FR2 CA case</w:t>
      </w:r>
      <w:r>
        <w:rPr>
          <w:lang w:eastAsia="zh-CN"/>
        </w:rPr>
        <w:t>.</w:t>
      </w:r>
    </w:p>
    <w:p w:rsidR="00E146CA" w:rsidRDefault="00E146CA" w:rsidP="00E146CA">
      <w:pPr>
        <w:rPr>
          <w:lang w:eastAsia="zh-CN"/>
        </w:rPr>
      </w:pPr>
      <w:r>
        <w:rPr>
          <w:lang w:eastAsia="zh-CN"/>
        </w:rPr>
        <w:t xml:space="preserve">Specify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roofErr w:type="gramStart"/>
      <w:r>
        <w:rPr>
          <w:lang w:eastAsia="zh-CN"/>
        </w:rPr>
        <w:t>=[</w:t>
      </w:r>
      <w:proofErr w:type="gramEnd"/>
      <w:r>
        <w:rPr>
          <w:lang w:eastAsia="zh-CN"/>
        </w:rPr>
        <w:t xml:space="preserve">40] for FR2 PC4 and remove square brackets from other cases. Clarify that the power class is the FR2 power class, since a UE may also have an FR1 power class which is not relevant to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F423D9">
        <w:rPr>
          <w:color w:val="993300"/>
          <w:u w:val="single"/>
        </w:rPr>
        <w:t>recommened</w:t>
      </w:r>
      <w:proofErr w:type="spellEnd"/>
      <w:r w:rsidR="00F423D9">
        <w:rPr>
          <w:color w:val="993300"/>
          <w:u w:val="single"/>
        </w:rPr>
        <w:t xml:space="preserve"> to be </w:t>
      </w:r>
      <w:r w:rsidR="001C432F">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4" w:name="_Toc529085302"/>
      <w:r>
        <w:t>7.11.3.2.2</w:t>
      </w:r>
      <w:r>
        <w:tab/>
        <w:t>Dual STMC [</w:t>
      </w:r>
      <w:proofErr w:type="spellStart"/>
      <w:r>
        <w:t>NR_newRAT</w:t>
      </w:r>
      <w:proofErr w:type="spellEnd"/>
      <w:r>
        <w:t>-Core]</w:t>
      </w:r>
      <w:bookmarkEnd w:id="4"/>
    </w:p>
    <w:p w:rsidR="00E146CA" w:rsidRDefault="00A15129" w:rsidP="00E146CA">
      <w:pPr>
        <w:rPr>
          <w:i/>
        </w:rPr>
      </w:pPr>
      <w:hyperlink r:id="rId12" w:history="1">
        <w:r w:rsidR="00E146CA">
          <w:rPr>
            <w:rStyle w:val="Hyperlink"/>
            <w:b/>
          </w:rPr>
          <w:t>R4-1815091</w:t>
        </w:r>
      </w:hyperlink>
      <w:r w:rsidR="00E146CA">
        <w:rPr>
          <w:b/>
        </w:rPr>
        <w:tab/>
        <w:t>Discussion on the impact of dual SMTCs on intra-frequency carrier</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In this contribution remaining issues on impact of dual SMTCs are discussed and the following observations and proposals are given. </w:t>
      </w:r>
    </w:p>
    <w:p w:rsidR="00E146CA" w:rsidRDefault="00E146CA" w:rsidP="00E146CA">
      <w:pPr>
        <w:rPr>
          <w:b/>
        </w:rPr>
      </w:pPr>
      <w:r>
        <w:rPr>
          <w:b/>
        </w:rPr>
        <w:t>Observation 1: It is agreed that SMTC2 should be used in scheduling availability for SSB based intra-frequency measurements if configured, Otherwise SMTC1 should be used.</w:t>
      </w:r>
    </w:p>
    <w:p w:rsidR="00E146CA" w:rsidRDefault="00E146CA" w:rsidP="00E146CA">
      <w:pPr>
        <w:rPr>
          <w:b/>
        </w:rPr>
      </w:pPr>
      <w:r>
        <w:rPr>
          <w:b/>
        </w:rPr>
        <w:t>Observation 2: collision of intra-frequency SMTCs won’t affect requirements for intra-frequency measurement for FR1 so there is no need to consider dual SMTCs in the discussion of measurement on multiple serving CCs.</w:t>
      </w:r>
    </w:p>
    <w:p w:rsidR="00E146CA" w:rsidRDefault="00E146CA" w:rsidP="00E146CA">
      <w:pPr>
        <w:rPr>
          <w:b/>
        </w:rPr>
      </w:pPr>
      <w:r>
        <w:rPr>
          <w:b/>
        </w:rPr>
        <w:t>Proposal 1: SMTC1 in MO should be used for handover, RRC re-establishment and RRC release with redirection if SMTC is absent in RRC command.</w:t>
      </w:r>
    </w:p>
    <w:p w:rsidR="00E146CA" w:rsidRDefault="00E146CA" w:rsidP="00E146CA">
      <w:r>
        <w:rPr>
          <w:b/>
        </w:rPr>
        <w:lastRenderedPageBreak/>
        <w:t>Proposal 2: If configured, SMTC2 in MO should be used</w:t>
      </w:r>
      <w:r>
        <w:t xml:space="preserve"> </w:t>
      </w:r>
      <w:r>
        <w:rPr>
          <w:b/>
        </w:rPr>
        <w:t>in RLM/BFD/L1-RSRP requirements. Otherwise SMTC1 should be used.</w:t>
      </w:r>
    </w:p>
    <w:p w:rsidR="00E146CA" w:rsidRDefault="00E146CA" w:rsidP="00E146CA">
      <w:pPr>
        <w:rPr>
          <w:b/>
        </w:rPr>
      </w:pPr>
      <w:r>
        <w:rPr>
          <w:b/>
        </w:rPr>
        <w:t>Proposal 3: Impact of dual SMTCs on measurement on multiple serving CCs is not considered.</w:t>
      </w:r>
    </w:p>
    <w:p w:rsidR="00E146CA" w:rsidRDefault="00E146CA" w:rsidP="00E146CA">
      <w:r>
        <w:rPr>
          <w:b/>
        </w:rPr>
        <w:t xml:space="preserve">Proposal 4: When dual SMTCs are configured for intra-frequency carrier, UE </w:t>
      </w:r>
      <w:proofErr w:type="spellStart"/>
      <w:r>
        <w:rPr>
          <w:b/>
        </w:rPr>
        <w:t>behavior</w:t>
      </w:r>
      <w:proofErr w:type="spellEnd"/>
      <w:r>
        <w:rPr>
          <w:b/>
        </w:rPr>
        <w:t xml:space="preserve"> given in the following table should be adopted. </w:t>
      </w:r>
    </w:p>
    <w:tbl>
      <w:tblPr>
        <w:tblStyle w:val="TableGrid"/>
        <w:tblW w:w="0" w:type="auto"/>
        <w:tblLook w:val="04A0" w:firstRow="1" w:lastRow="0" w:firstColumn="1" w:lastColumn="0" w:noHBand="0" w:noVBand="1"/>
      </w:tblPr>
      <w:tblGrid>
        <w:gridCol w:w="630"/>
        <w:gridCol w:w="1283"/>
        <w:gridCol w:w="2258"/>
        <w:gridCol w:w="2572"/>
        <w:gridCol w:w="2253"/>
      </w:tblGrid>
      <w:tr w:rsidR="00E146CA" w:rsidTr="00E146CA">
        <w:tc>
          <w:tcPr>
            <w:tcW w:w="1965" w:type="dxa"/>
            <w:gridSpan w:val="2"/>
            <w:vMerge w:val="restart"/>
            <w:tcBorders>
              <w:top w:val="single" w:sz="12" w:space="0" w:color="auto"/>
              <w:left w:val="single" w:sz="12" w:space="0" w:color="auto"/>
              <w:bottom w:val="single" w:sz="12" w:space="0" w:color="auto"/>
              <w:right w:val="single" w:sz="12" w:space="0" w:color="auto"/>
              <w:tr2bl w:val="single" w:sz="4" w:space="0" w:color="auto"/>
            </w:tcBorders>
            <w:vAlign w:val="center"/>
          </w:tcPr>
          <w:p w:rsidR="00E146CA" w:rsidRDefault="00E146CA">
            <w:pPr>
              <w:pStyle w:val="NoSpacing"/>
              <w:snapToGrid w:val="0"/>
              <w:jc w:val="both"/>
            </w:pPr>
          </w:p>
        </w:tc>
        <w:tc>
          <w:tcPr>
            <w:tcW w:w="7644" w:type="dxa"/>
            <w:gridSpan w:val="3"/>
            <w:tcBorders>
              <w:top w:val="single" w:sz="12" w:space="0" w:color="auto"/>
              <w:left w:val="single" w:sz="12" w:space="0" w:color="auto"/>
              <w:bottom w:val="single" w:sz="4" w:space="0" w:color="auto"/>
              <w:right w:val="single" w:sz="12" w:space="0" w:color="auto"/>
            </w:tcBorders>
            <w:vAlign w:val="center"/>
            <w:hideMark/>
          </w:tcPr>
          <w:p w:rsidR="00E146CA" w:rsidRDefault="00E146CA">
            <w:pPr>
              <w:pStyle w:val="NoSpacing"/>
              <w:snapToGrid w:val="0"/>
            </w:pPr>
            <w:r>
              <w:t>Smtc2</w:t>
            </w:r>
          </w:p>
        </w:tc>
      </w:tr>
      <w:tr w:rsidR="00E146CA" w:rsidTr="00E146CA">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E146CA" w:rsidRDefault="00E146CA">
            <w:pPr>
              <w:rPr>
                <w:rFonts w:eastAsia="Calibri"/>
                <w:lang w:eastAsia="ja-JP"/>
              </w:rPr>
            </w:pPr>
          </w:p>
        </w:tc>
        <w:tc>
          <w:tcPr>
            <w:tcW w:w="2430" w:type="dxa"/>
            <w:tcBorders>
              <w:top w:val="single" w:sz="4" w:space="0" w:color="auto"/>
              <w:left w:val="single" w:sz="12" w:space="0" w:color="auto"/>
              <w:bottom w:val="single" w:sz="12" w:space="0" w:color="auto"/>
              <w:right w:val="single" w:sz="4" w:space="0" w:color="auto"/>
            </w:tcBorders>
            <w:vAlign w:val="center"/>
            <w:hideMark/>
          </w:tcPr>
          <w:p w:rsidR="00E146CA" w:rsidRDefault="00E146CA">
            <w:pPr>
              <w:pStyle w:val="NoSpacing"/>
              <w:snapToGrid w:val="0"/>
            </w:pPr>
            <w:r>
              <w:t>Fully overlapped</w:t>
            </w:r>
          </w:p>
        </w:tc>
        <w:tc>
          <w:tcPr>
            <w:tcW w:w="2790" w:type="dxa"/>
            <w:tcBorders>
              <w:top w:val="single" w:sz="4" w:space="0" w:color="auto"/>
              <w:left w:val="single" w:sz="4" w:space="0" w:color="auto"/>
              <w:bottom w:val="single" w:sz="12" w:space="0" w:color="auto"/>
              <w:right w:val="single" w:sz="4" w:space="0" w:color="auto"/>
            </w:tcBorders>
            <w:vAlign w:val="center"/>
            <w:hideMark/>
          </w:tcPr>
          <w:p w:rsidR="00E146CA" w:rsidRDefault="00E146CA">
            <w:pPr>
              <w:pStyle w:val="NoSpacing"/>
              <w:snapToGrid w:val="0"/>
            </w:pPr>
            <w:r>
              <w:t>Partially overlapped</w:t>
            </w:r>
          </w:p>
        </w:tc>
        <w:tc>
          <w:tcPr>
            <w:tcW w:w="2424" w:type="dxa"/>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Fully non-overlapped</w:t>
            </w:r>
          </w:p>
        </w:tc>
      </w:tr>
      <w:tr w:rsidR="00E146CA" w:rsidTr="00E146CA">
        <w:trPr>
          <w:trHeight w:val="136"/>
        </w:trPr>
        <w:tc>
          <w:tcPr>
            <w:tcW w:w="656" w:type="dxa"/>
            <w:vMerge w:val="restart"/>
            <w:tcBorders>
              <w:top w:val="single" w:sz="12" w:space="0" w:color="auto"/>
              <w:left w:val="single" w:sz="12" w:space="0" w:color="auto"/>
              <w:bottom w:val="single" w:sz="12" w:space="0" w:color="auto"/>
              <w:right w:val="single" w:sz="4" w:space="0" w:color="auto"/>
            </w:tcBorders>
            <w:textDirection w:val="btLr"/>
            <w:vAlign w:val="center"/>
            <w:hideMark/>
          </w:tcPr>
          <w:p w:rsidR="00E146CA" w:rsidRDefault="00E146CA">
            <w:pPr>
              <w:pStyle w:val="NoSpacing"/>
              <w:snapToGrid w:val="0"/>
            </w:pPr>
            <w:r>
              <w:t>Smtc1</w:t>
            </w:r>
          </w:p>
        </w:tc>
        <w:tc>
          <w:tcPr>
            <w:tcW w:w="1309" w:type="dxa"/>
            <w:vMerge w:val="restart"/>
            <w:tcBorders>
              <w:top w:val="single" w:sz="12"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Fully overlapped</w:t>
            </w:r>
          </w:p>
        </w:tc>
        <w:tc>
          <w:tcPr>
            <w:tcW w:w="2430" w:type="dxa"/>
            <w:tcBorders>
              <w:top w:val="single" w:sz="12"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Measure within MG</w:t>
            </w:r>
          </w:p>
          <w:p w:rsidR="00E146CA" w:rsidRDefault="00E146CA">
            <w:pPr>
              <w:pStyle w:val="NoSpacing"/>
              <w:snapToGrid w:val="0"/>
            </w:pPr>
            <w:r>
              <w:t>smtc1</w:t>
            </w:r>
          </w:p>
        </w:tc>
        <w:tc>
          <w:tcPr>
            <w:tcW w:w="2790" w:type="dxa"/>
            <w:tcBorders>
              <w:top w:val="single" w:sz="12"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within the MG</w:t>
            </w:r>
          </w:p>
          <w:p w:rsidR="00E146CA" w:rsidRDefault="00E146CA">
            <w:pPr>
              <w:pStyle w:val="NoSpacing"/>
              <w:snapToGrid w:val="0"/>
            </w:pPr>
            <w:r>
              <w:t>smtc1</w:t>
            </w:r>
          </w:p>
        </w:tc>
        <w:tc>
          <w:tcPr>
            <w:tcW w:w="2424" w:type="dxa"/>
            <w:vMerge w:val="restart"/>
            <w:tcBorders>
              <w:top w:val="single" w:sz="12"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N/A</w:t>
            </w:r>
          </w:p>
        </w:tc>
      </w:tr>
      <w:tr w:rsidR="00E146CA" w:rsidTr="00E146CA">
        <w:trPr>
          <w:trHeight w:val="44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12"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c>
          <w:tcPr>
            <w:tcW w:w="2430" w:type="dxa"/>
            <w:tcBorders>
              <w:top w:val="single" w:sz="4"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Measure within MG</w:t>
            </w:r>
          </w:p>
          <w:p w:rsidR="00E146CA" w:rsidRDefault="00E146CA">
            <w:pPr>
              <w:pStyle w:val="NoSpacing"/>
              <w:snapToGrid w:val="0"/>
            </w:pPr>
            <w:r>
              <w:t>smtc2</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c>
          <w:tcPr>
            <w:tcW w:w="0" w:type="auto"/>
            <w:vMerge/>
            <w:tcBorders>
              <w:top w:val="single" w:sz="12"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r>
      <w:tr w:rsidR="00E146CA" w:rsidTr="00E146CA">
        <w:trPr>
          <w:trHeight w:val="220"/>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1309" w:type="dxa"/>
            <w:vMerge w:val="restart"/>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Partially overlapped</w:t>
            </w:r>
          </w:p>
        </w:tc>
        <w:tc>
          <w:tcPr>
            <w:tcW w:w="2430" w:type="dxa"/>
            <w:vMerge w:val="restart"/>
            <w:tcBorders>
              <w:top w:val="single" w:sz="4"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N/A</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the MG</w:t>
            </w:r>
          </w:p>
          <w:p w:rsidR="00E146CA" w:rsidRDefault="00E146CA">
            <w:pPr>
              <w:pStyle w:val="NoSpacing"/>
              <w:snapToGrid w:val="0"/>
            </w:pPr>
            <w:r>
              <w:t>smtc1</w:t>
            </w:r>
          </w:p>
        </w:tc>
        <w:tc>
          <w:tcPr>
            <w:tcW w:w="2424" w:type="dxa"/>
            <w:vMerge w:val="restart"/>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N/A</w:t>
            </w:r>
          </w:p>
        </w:tc>
      </w:tr>
      <w:tr w:rsidR="00E146CA" w:rsidTr="00E146CA">
        <w:trPr>
          <w:trHeight w:val="21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12" w:space="0" w:color="auto"/>
              <w:bottom w:val="single" w:sz="4" w:space="0" w:color="auto"/>
              <w:right w:val="single" w:sz="4" w:space="0" w:color="auto"/>
            </w:tcBorders>
            <w:vAlign w:val="center"/>
            <w:hideMark/>
          </w:tcPr>
          <w:p w:rsidR="00E146CA" w:rsidRDefault="00E146CA">
            <w:pPr>
              <w:rPr>
                <w:rFonts w:eastAsia="Calibri"/>
                <w:lang w:eastAsia="ja-JP"/>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the MG</w:t>
            </w:r>
          </w:p>
          <w:p w:rsidR="00E146CA" w:rsidRDefault="00E146CA">
            <w:pPr>
              <w:pStyle w:val="NoSpacing"/>
              <w:snapToGrid w:val="0"/>
            </w:pPr>
            <w:r>
              <w:t>smtc2</w:t>
            </w:r>
          </w:p>
        </w:tc>
        <w:tc>
          <w:tcPr>
            <w:tcW w:w="0" w:type="auto"/>
            <w:vMerge/>
            <w:tcBorders>
              <w:top w:val="single" w:sz="4"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r>
      <w:tr w:rsidR="00E146CA" w:rsidTr="00E146CA">
        <w:trPr>
          <w:trHeight w:val="220"/>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1309" w:type="dxa"/>
            <w:vMerge w:val="restart"/>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Fully non-overlapped</w:t>
            </w:r>
          </w:p>
        </w:tc>
        <w:tc>
          <w:tcPr>
            <w:tcW w:w="2430" w:type="dxa"/>
            <w:vMerge w:val="restart"/>
            <w:tcBorders>
              <w:top w:val="single" w:sz="4" w:space="0" w:color="auto"/>
              <w:left w:val="single" w:sz="12" w:space="0" w:color="auto"/>
              <w:bottom w:val="single" w:sz="12" w:space="0" w:color="auto"/>
              <w:right w:val="single" w:sz="4" w:space="0" w:color="auto"/>
            </w:tcBorders>
            <w:vAlign w:val="center"/>
            <w:hideMark/>
          </w:tcPr>
          <w:p w:rsidR="00E146CA" w:rsidRDefault="00E146CA">
            <w:pPr>
              <w:pStyle w:val="NoSpacing"/>
              <w:snapToGrid w:val="0"/>
            </w:pPr>
            <w:r>
              <w:t>N/A</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smtc1</w:t>
            </w:r>
          </w:p>
        </w:tc>
        <w:tc>
          <w:tcPr>
            <w:tcW w:w="2424" w:type="dxa"/>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smtc1</w:t>
            </w:r>
          </w:p>
        </w:tc>
      </w:tr>
      <w:tr w:rsidR="00E146CA" w:rsidTr="00E146CA">
        <w:trPr>
          <w:trHeight w:val="21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4" w:space="0" w:color="auto"/>
              <w:bottom w:val="single" w:sz="12" w:space="0" w:color="auto"/>
              <w:right w:val="single" w:sz="12"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2790" w:type="dxa"/>
            <w:tcBorders>
              <w:top w:val="single" w:sz="4" w:space="0" w:color="auto"/>
              <w:left w:val="single" w:sz="4" w:space="0" w:color="auto"/>
              <w:bottom w:val="single" w:sz="12"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c>
          <w:tcPr>
            <w:tcW w:w="2424" w:type="dxa"/>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r>
    </w:tbl>
    <w:p w:rsidR="00E146CA" w:rsidRDefault="00E146CA" w:rsidP="00E146CA">
      <w:pPr>
        <w:rPr>
          <w:rFonts w:eastAsia="SimSun"/>
          <w:b/>
          <w:i/>
          <w:sz w:val="20"/>
          <w:szCs w:val="20"/>
        </w:rPr>
      </w:pPr>
    </w:p>
    <w:p w:rsidR="00E146CA" w:rsidRDefault="00E146CA" w:rsidP="00E146CA">
      <w:pPr>
        <w:rPr>
          <w:rFonts w:ascii="Arial" w:hAnsi="Arial" w:cs="Arial"/>
          <w:b/>
        </w:rPr>
      </w:pPr>
      <w:r>
        <w:rPr>
          <w:rFonts w:ascii="Arial" w:hAnsi="Arial" w:cs="Arial"/>
          <w:b/>
        </w:rPr>
        <w:t xml:space="preserve">Discussion: </w:t>
      </w:r>
    </w:p>
    <w:p w:rsidR="00E146CA" w:rsidRDefault="00185853" w:rsidP="00E146CA">
      <w:pPr>
        <w:rPr>
          <w:rFonts w:ascii="Times New Roman" w:hAnsi="Times New Roman" w:cs="Times New Roman"/>
        </w:rPr>
      </w:pPr>
      <w:r>
        <w:rPr>
          <w:rFonts w:ascii="Times New Roman" w:hAnsi="Times New Roman" w:cs="Times New Roman"/>
        </w:rPr>
        <w:t>Nokia: If the UE is configured with SSB and SMTC for HO, the minimum requirement is based on the minimum. But for this case we go for the more stringent approach.</w:t>
      </w:r>
    </w:p>
    <w:p w:rsidR="00185853" w:rsidRDefault="00185853"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In earlier way forward, for scenario 3 cell group 1 will be measured in gap, and cell group 2 will be measured only outside gap. In this case there is no flexibility, UE needs to choose one.</w:t>
      </w:r>
    </w:p>
    <w:p w:rsidR="00185853" w:rsidRDefault="00185853" w:rsidP="00E146CA">
      <w:pPr>
        <w:rPr>
          <w:rFonts w:ascii="Times New Roman" w:hAnsi="Times New Roman" w:cs="Times New Roman"/>
        </w:rPr>
      </w:pPr>
      <w:r>
        <w:rPr>
          <w:rFonts w:ascii="Times New Roman" w:hAnsi="Times New Roman" w:cs="Times New Roman"/>
        </w:rPr>
        <w:t>Ericsson: We have concern on consistency of requirements, SMTC2 cells may end up with lower requirements than SMTC1 cells.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853">
        <w:rPr>
          <w:color w:val="993300"/>
          <w:u w:val="single"/>
        </w:rPr>
        <w:t xml:space="preserve">recommended to be </w:t>
      </w:r>
      <w:r w:rsidR="00185853">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A15129" w:rsidP="00E146CA">
      <w:pPr>
        <w:rPr>
          <w:i/>
        </w:rPr>
      </w:pPr>
      <w:hyperlink r:id="rId13" w:history="1">
        <w:r w:rsidR="00E146CA">
          <w:rPr>
            <w:rStyle w:val="Hyperlink"/>
            <w:b/>
          </w:rPr>
          <w:t>R4-1815558</w:t>
        </w:r>
      </w:hyperlink>
      <w:r w:rsidR="00E146CA">
        <w:rPr>
          <w:b/>
        </w:rPr>
        <w:tab/>
        <w:t>Discussion on dual SMTC periodicities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observe that</w:t>
      </w:r>
    </w:p>
    <w:p w:rsidR="00E146CA" w:rsidRDefault="00E146CA" w:rsidP="00E146CA">
      <w:pPr>
        <w:rPr>
          <w:b/>
        </w:rPr>
      </w:pPr>
      <w:r>
        <w:fldChar w:fldCharType="begin"/>
      </w:r>
      <w:r>
        <w:instrText xml:space="preserve"> REF _Ref528715182 \h  \* MERGEFORMAT </w:instrText>
      </w:r>
      <w:r>
        <w:fldChar w:fldCharType="separate"/>
      </w:r>
      <w:r>
        <w:rPr>
          <w:b/>
        </w:rPr>
        <w:t>Observation 1: Whether the design of dual SMTC periodicities is feasible depends on scenarios, which are determined by the SMTC periodicities and measurement gap configuration.</w:t>
      </w:r>
      <w:r>
        <w:fldChar w:fldCharType="end"/>
      </w:r>
    </w:p>
    <w:p w:rsidR="00E146CA" w:rsidRDefault="00E146CA" w:rsidP="00E146CA">
      <w:pPr>
        <w:rPr>
          <w:b/>
        </w:rPr>
      </w:pPr>
      <w:r>
        <w:fldChar w:fldCharType="begin"/>
      </w:r>
      <w:r>
        <w:instrText xml:space="preserve"> REF _Ref528715187 \h  \* MERGEFORMAT </w:instrText>
      </w:r>
      <w:r>
        <w:fldChar w:fldCharType="separate"/>
      </w:r>
      <w:r>
        <w:rPr>
          <w:b/>
        </w:rPr>
        <w:t>Observation 2: The design of dual SMTC periodicities only has benefit when scenario-based rule is used to specify the requirements of other impacted L3 mobility measurement.</w:t>
      </w:r>
      <w:r>
        <w:fldChar w:fldCharType="end"/>
      </w:r>
    </w:p>
    <w:p w:rsidR="00E146CA" w:rsidRDefault="00E146CA" w:rsidP="00E146CA">
      <w:pPr>
        <w:rPr>
          <w:b/>
        </w:rPr>
      </w:pPr>
      <w:r>
        <w:fldChar w:fldCharType="begin"/>
      </w:r>
      <w:r>
        <w:instrText xml:space="preserve"> REF _Ref528945396 \h  \* MERGEFORMAT </w:instrText>
      </w:r>
      <w:r>
        <w:fldChar w:fldCharType="separate"/>
      </w:r>
      <w:r>
        <w:rPr>
          <w:b/>
        </w:rPr>
        <w:t>Observation 3: It is difficult to modify both the counting rules of carrier-specific scaling factor and requirements of intra/inter-freq. measurement to facilitate dual SMTC periodicities in all cases without breaking the agreed rules and spec structure.</w:t>
      </w:r>
      <w:r>
        <w:fldChar w:fldCharType="end"/>
      </w:r>
    </w:p>
    <w:p w:rsidR="00E146CA" w:rsidRDefault="00E146CA" w:rsidP="00E146CA">
      <w:r>
        <w:lastRenderedPageBreak/>
        <w:t>And we propose</w:t>
      </w:r>
    </w:p>
    <w:p w:rsidR="00E146CA" w:rsidRDefault="00E146CA" w:rsidP="00E146CA">
      <w:pPr>
        <w:rPr>
          <w:b/>
        </w:rPr>
      </w:pPr>
      <w:r>
        <w:fldChar w:fldCharType="begin"/>
      </w:r>
      <w:r>
        <w:instrText xml:space="preserve"> REF _Ref528945132 \h  \* MERGEFORMAT </w:instrText>
      </w:r>
      <w:r>
        <w:fldChar w:fldCharType="separate"/>
      </w:r>
      <w:r>
        <w:rPr>
          <w:b/>
        </w:rPr>
        <w:t xml:space="preserve">Proposal 1: RAN4 to consider the spec impact of implementing the design of dual SMTC periodicities and choose solution from below 2 options </w:t>
      </w:r>
    </w:p>
    <w:p w:rsidR="00E146CA" w:rsidRDefault="00E146CA" w:rsidP="00E146CA">
      <w:pPr>
        <w:numPr>
          <w:ilvl w:val="0"/>
          <w:numId w:val="21"/>
        </w:numPr>
        <w:overflowPunct w:val="0"/>
        <w:autoSpaceDE w:val="0"/>
        <w:autoSpaceDN w:val="0"/>
        <w:adjustRightInd w:val="0"/>
        <w:spacing w:after="180" w:line="240" w:lineRule="auto"/>
        <w:rPr>
          <w:b/>
        </w:rPr>
      </w:pPr>
      <w:r>
        <w:rPr>
          <w:b/>
        </w:rPr>
        <w:t xml:space="preserve">Option 1: Preclude Scenario 3, only define requirements in other cases. </w:t>
      </w:r>
    </w:p>
    <w:p w:rsidR="00E146CA" w:rsidRDefault="00E146CA" w:rsidP="00E146CA">
      <w:pPr>
        <w:numPr>
          <w:ilvl w:val="0"/>
          <w:numId w:val="21"/>
        </w:numPr>
        <w:overflowPunct w:val="0"/>
        <w:autoSpaceDE w:val="0"/>
        <w:autoSpaceDN w:val="0"/>
        <w:adjustRightInd w:val="0"/>
        <w:spacing w:after="180" w:line="240" w:lineRule="auto"/>
        <w:rPr>
          <w:b/>
          <w:i/>
        </w:rPr>
      </w:pPr>
      <w:r>
        <w:rPr>
          <w:b/>
        </w:rPr>
        <w:t>Option 2: Define requirements without considering the dual SMTC periodicities in rel-15.</w:t>
      </w:r>
      <w:r>
        <w:fldChar w:fldCharType="end"/>
      </w:r>
    </w:p>
    <w:p w:rsidR="00E146CA" w:rsidRDefault="00E146CA" w:rsidP="00E146CA">
      <w:pPr>
        <w:rPr>
          <w:rFonts w:ascii="Arial" w:hAnsi="Arial" w:cs="Arial"/>
          <w:b/>
        </w:rPr>
      </w:pPr>
      <w:r>
        <w:rPr>
          <w:rFonts w:ascii="Arial" w:hAnsi="Arial" w:cs="Arial"/>
          <w:b/>
        </w:rPr>
        <w:t xml:space="preserve">Discussion: </w:t>
      </w:r>
    </w:p>
    <w:p w:rsidR="00E146CA" w:rsidRDefault="00221F90" w:rsidP="00E146CA">
      <w:pPr>
        <w:rPr>
          <w:rFonts w:ascii="Times New Roman" w:hAnsi="Times New Roman" w:cs="Times New Roman"/>
        </w:rPr>
      </w:pPr>
      <w:r>
        <w:rPr>
          <w:rFonts w:ascii="Times New Roman" w:hAnsi="Times New Roman" w:cs="Times New Roman"/>
        </w:rPr>
        <w:t xml:space="preserve">Huawei: Don’t think scenario 3 should be excluded from requirements. NW can make the configuration with dual SMTC and MG. </w:t>
      </w:r>
      <w:r w:rsidR="00154050">
        <w:rPr>
          <w:rFonts w:ascii="Times New Roman" w:hAnsi="Times New Roman" w:cs="Times New Roman"/>
        </w:rPr>
        <w:t>If UE only measures within MG it has a strong limitation on UE implementation. Understand the motivation to simplify the requirements but it is too strong limitation.</w:t>
      </w:r>
    </w:p>
    <w:p w:rsidR="00532821" w:rsidRDefault="00532821" w:rsidP="00E146CA">
      <w:pPr>
        <w:rPr>
          <w:rFonts w:ascii="Times New Roman" w:hAnsi="Times New Roman" w:cs="Times New Roman"/>
        </w:rPr>
      </w:pPr>
      <w:r>
        <w:rPr>
          <w:rFonts w:ascii="Times New Roman" w:hAnsi="Times New Roman" w:cs="Times New Roman"/>
        </w:rPr>
        <w:t xml:space="preserve">Nokia: </w:t>
      </w:r>
      <w:r w:rsidR="0050231A">
        <w:rPr>
          <w:rFonts w:ascii="Times New Roman" w:hAnsi="Times New Roman" w:cs="Times New Roman"/>
        </w:rPr>
        <w:t>Don’t think this can be solved in one meeting. Nokia can agree to option 2 and come back to this in later meetings. We can discuss for release 16.</w:t>
      </w:r>
    </w:p>
    <w:p w:rsidR="00652E17" w:rsidRDefault="00652E17" w:rsidP="00E146CA">
      <w:pPr>
        <w:rPr>
          <w:rFonts w:ascii="Times New Roman" w:hAnsi="Times New Roman" w:cs="Times New Roman"/>
        </w:rPr>
      </w:pPr>
      <w:r>
        <w:rPr>
          <w:rFonts w:ascii="Times New Roman" w:hAnsi="Times New Roman" w:cs="Times New Roman"/>
        </w:rPr>
        <w:t xml:space="preserve">Ericsson: We don’t want to exclude the whole of dual SMTC from rel15. OK to exclude </w:t>
      </w:r>
      <w:proofErr w:type="gramStart"/>
      <w:r>
        <w:rPr>
          <w:rFonts w:ascii="Times New Roman" w:hAnsi="Times New Roman" w:cs="Times New Roman"/>
        </w:rPr>
        <w:t>scenario  3</w:t>
      </w:r>
      <w:proofErr w:type="gramEnd"/>
      <w:r>
        <w:rPr>
          <w:rFonts w:ascii="Times New Roman" w:hAnsi="Times New Roman" w:cs="Times New Roman"/>
        </w:rPr>
        <w:t>.</w:t>
      </w:r>
    </w:p>
    <w:p w:rsidR="00652E17" w:rsidRDefault="00652E17" w:rsidP="00E146CA">
      <w:pPr>
        <w:rPr>
          <w:rFonts w:ascii="Times New Roman" w:hAnsi="Times New Roman" w:cs="Times New Roman"/>
        </w:rPr>
      </w:pPr>
      <w:r>
        <w:rPr>
          <w:rFonts w:ascii="Times New Roman" w:hAnsi="Times New Roman" w:cs="Times New Roman"/>
        </w:rPr>
        <w:t xml:space="preserve">Nokia: Another thing is how SMTC2 is applied. </w:t>
      </w:r>
      <w:r w:rsidR="00CB2F6F">
        <w:rPr>
          <w:rFonts w:ascii="Times New Roman" w:hAnsi="Times New Roman" w:cs="Times New Roman"/>
        </w:rPr>
        <w:t xml:space="preserve">Is it for cell detection and measurements, or only measurements? RAN1 assumption is only for measurements. </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156F">
        <w:rPr>
          <w:color w:val="993300"/>
          <w:u w:val="single"/>
        </w:rPr>
        <w:t xml:space="preserve">recommended to be </w:t>
      </w:r>
      <w:r w:rsidR="00B3156F">
        <w:rPr>
          <w:rFonts w:ascii="Arial" w:hAnsi="Arial" w:cs="Arial"/>
          <w:b/>
          <w:color w:val="993300"/>
          <w:u w:val="single"/>
        </w:rPr>
        <w:t>noted</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 xml:space="preserve">Summary of </w:t>
      </w:r>
      <w:proofErr w:type="gramStart"/>
      <w:r>
        <w:t>issue :</w:t>
      </w:r>
      <w:proofErr w:type="gramEnd"/>
      <w:r>
        <w:t xml:space="preserve"> How to finalise requirements for dual SMTC, especially for cases where the MG overlap is different for SMTC1 and SMTC2</w:t>
      </w:r>
    </w:p>
    <w:p w:rsidR="00E146CA" w:rsidRDefault="00E146CA" w:rsidP="00E146CA">
      <w:pPr>
        <w:pStyle w:val="3GPP"/>
      </w:pPr>
      <w:r>
        <w:t>Proposed way forward</w:t>
      </w:r>
    </w:p>
    <w:p w:rsidR="00E146CA" w:rsidRDefault="00E146CA" w:rsidP="00E146CA">
      <w:pPr>
        <w:pStyle w:val="2"/>
      </w:pPr>
      <w:r>
        <w:t xml:space="preserve">Consider consistency of requirements in discussion. </w:t>
      </w:r>
    </w:p>
    <w:p w:rsidR="00E146CA" w:rsidRDefault="00E146CA" w:rsidP="00E146CA">
      <w:pPr>
        <w:pStyle w:val="2"/>
      </w:pPr>
      <w:r>
        <w:t>Discussion on scenario 3 from WF (SMTC1 fully overlaps MG, SMTC 2 partially overlaps MG)</w:t>
      </w:r>
    </w:p>
    <w:p w:rsidR="00E146CA" w:rsidRDefault="00E146CA" w:rsidP="00E146CA">
      <w:pPr>
        <w:pStyle w:val="3"/>
      </w:pPr>
      <w:r>
        <w:t xml:space="preserve">Option </w:t>
      </w:r>
      <w:proofErr w:type="gramStart"/>
      <w:r>
        <w:t>1 :</w:t>
      </w:r>
      <w:proofErr w:type="gramEnd"/>
      <w:r>
        <w:t xml:space="preserve"> Define requirements including scenario 3</w:t>
      </w:r>
    </w:p>
    <w:p w:rsidR="00E146CA" w:rsidRDefault="00E146CA" w:rsidP="00E146CA">
      <w:pPr>
        <w:pStyle w:val="3"/>
      </w:pPr>
      <w:r>
        <w:t xml:space="preserve">Option </w:t>
      </w:r>
      <w:proofErr w:type="gramStart"/>
      <w:r>
        <w:t>2 :</w:t>
      </w:r>
      <w:proofErr w:type="gramEnd"/>
      <w:r>
        <w:t xml:space="preserve"> Preclude scenario 3, only define requirements in other cases</w:t>
      </w:r>
    </w:p>
    <w:p w:rsidR="00E146CA" w:rsidRDefault="00E146CA" w:rsidP="00E146CA">
      <w:pPr>
        <w:pStyle w:val="3"/>
      </w:pPr>
      <w:r>
        <w:t xml:space="preserve">Option </w:t>
      </w:r>
      <w:proofErr w:type="gramStart"/>
      <w:r>
        <w:t>3 :</w:t>
      </w:r>
      <w:proofErr w:type="gramEnd"/>
      <w:r>
        <w:t xml:space="preserve"> Define requirements without considering the dual SMTC periodicities in rel-15</w:t>
      </w:r>
    </w:p>
    <w:p w:rsidR="00CB2F6F" w:rsidRDefault="00CB2F6F" w:rsidP="00CB2F6F">
      <w:pPr>
        <w:pStyle w:val="3GPP"/>
        <w:ind w:firstLine="0"/>
      </w:pPr>
      <w:r>
        <w:t>Huawei: Does it mean NW cannot configure scenario 3 in option 2?</w:t>
      </w:r>
    </w:p>
    <w:p w:rsidR="00CB2F6F" w:rsidRDefault="00CB2F6F" w:rsidP="00CB2F6F">
      <w:pPr>
        <w:pStyle w:val="3GPP"/>
        <w:ind w:firstLine="0"/>
      </w:pPr>
      <w:proofErr w:type="gramStart"/>
      <w:r>
        <w:t>Chair :</w:t>
      </w:r>
      <w:proofErr w:type="gramEnd"/>
      <w:r>
        <w:t xml:space="preserve"> Yes, in that there are no RAN4 requirements</w:t>
      </w:r>
      <w:r w:rsidR="00CB5761">
        <w:t xml:space="preserve"> so it is too risky to configure</w:t>
      </w:r>
    </w:p>
    <w:p w:rsidR="00CB5761" w:rsidRDefault="00CB5761" w:rsidP="00CB2F6F">
      <w:pPr>
        <w:pStyle w:val="3GPP"/>
        <w:ind w:firstLine="0"/>
      </w:pPr>
      <w:proofErr w:type="spellStart"/>
      <w:proofErr w:type="gramStart"/>
      <w:r>
        <w:t>Mediatek</w:t>
      </w:r>
      <w:proofErr w:type="spellEnd"/>
      <w:r>
        <w:t xml:space="preserve"> :</w:t>
      </w:r>
      <w:proofErr w:type="gramEnd"/>
      <w:r>
        <w:t xml:space="preserve"> UE can decide to use SMTC1 or SMTC2 in option 3 by itself.</w:t>
      </w:r>
    </w:p>
    <w:p w:rsidR="00CB5761" w:rsidRDefault="00CB5761" w:rsidP="00CB2F6F">
      <w:pPr>
        <w:pStyle w:val="3GPP"/>
        <w:ind w:firstLine="0"/>
      </w:pPr>
      <w:proofErr w:type="spellStart"/>
      <w:r>
        <w:t>Mediatek</w:t>
      </w:r>
      <w:proofErr w:type="spellEnd"/>
      <w:r>
        <w:t xml:space="preserve">: Other scenarios are easy to handle. </w:t>
      </w:r>
    </w:p>
    <w:p w:rsidR="00CB2F6F" w:rsidRDefault="00CB2F6F" w:rsidP="00CB2F6F">
      <w:pPr>
        <w:pStyle w:val="3"/>
        <w:numPr>
          <w:ilvl w:val="0"/>
          <w:numId w:val="0"/>
        </w:numPr>
      </w:pPr>
    </w:p>
    <w:p w:rsidR="00E146CA" w:rsidRDefault="00E146CA" w:rsidP="00E146CA">
      <w:pPr>
        <w:pStyle w:val="2"/>
      </w:pPr>
      <w:r>
        <w:t xml:space="preserve">Discussion on the new scenario not included in WF (SMTC1 fully </w:t>
      </w:r>
      <w:proofErr w:type="gramStart"/>
      <w:r>
        <w:t>non overlapping</w:t>
      </w:r>
      <w:proofErr w:type="gramEnd"/>
      <w:r>
        <w:t xml:space="preserve"> MG, SMTC2 partially overlaps MG)</w:t>
      </w:r>
    </w:p>
    <w:p w:rsidR="00CB5761" w:rsidRDefault="00E146CA" w:rsidP="00CB5761">
      <w:pPr>
        <w:pStyle w:val="3"/>
      </w:pPr>
      <w:r>
        <w:lastRenderedPageBreak/>
        <w:t xml:space="preserve">Proposed </w:t>
      </w:r>
      <w:proofErr w:type="gramStart"/>
      <w:r>
        <w:t>agreement :</w:t>
      </w:r>
      <w:proofErr w:type="gramEnd"/>
      <w:r>
        <w:t xml:space="preserve"> Define requirements including new scenario (all measurements performed outside gap in this case as proposed by Huawei)</w:t>
      </w:r>
    </w:p>
    <w:p w:rsidR="00CB5761" w:rsidRDefault="00CB5761" w:rsidP="00CB5761">
      <w:pPr>
        <w:pStyle w:val="3"/>
        <w:numPr>
          <w:ilvl w:val="0"/>
          <w:numId w:val="0"/>
        </w:numPr>
        <w:ind w:left="1080" w:hanging="360"/>
      </w:pPr>
      <w:r>
        <w:t>Agreements</w:t>
      </w:r>
    </w:p>
    <w:p w:rsidR="00CB5761" w:rsidRDefault="00CB5761" w:rsidP="00CB5761">
      <w:pPr>
        <w:pStyle w:val="3"/>
        <w:numPr>
          <w:ilvl w:val="0"/>
          <w:numId w:val="0"/>
        </w:numPr>
        <w:ind w:left="1080" w:hanging="360"/>
      </w:pPr>
      <w:r w:rsidRPr="00CB5761">
        <w:rPr>
          <w:highlight w:val="green"/>
        </w:rPr>
        <w:t>Scenarios 1,2,4</w:t>
      </w:r>
      <w:r w:rsidR="008C1000">
        <w:rPr>
          <w:highlight w:val="green"/>
        </w:rPr>
        <w:t xml:space="preserve"> </w:t>
      </w:r>
      <w:proofErr w:type="gramStart"/>
      <w:r w:rsidR="008C1000">
        <w:rPr>
          <w:highlight w:val="green"/>
        </w:rPr>
        <w:t xml:space="preserve">and </w:t>
      </w:r>
      <w:r w:rsidR="008C1000">
        <w:t xml:space="preserve"> </w:t>
      </w:r>
      <w:r w:rsidR="008C1000" w:rsidRPr="008C1000">
        <w:rPr>
          <w:highlight w:val="green"/>
        </w:rPr>
        <w:t>scenario</w:t>
      </w:r>
      <w:proofErr w:type="gramEnd"/>
      <w:r w:rsidR="008C1000" w:rsidRPr="008C1000">
        <w:rPr>
          <w:highlight w:val="green"/>
        </w:rPr>
        <w:t xml:space="preserve"> with SMTC1 fully non overlapping MG, SMTC2 partially overlaps MG </w:t>
      </w:r>
      <w:r w:rsidRPr="008C1000">
        <w:rPr>
          <w:highlight w:val="green"/>
        </w:rPr>
        <w:t xml:space="preserve"> : </w:t>
      </w:r>
      <w:r w:rsidRPr="00CB5761">
        <w:rPr>
          <w:highlight w:val="green"/>
        </w:rPr>
        <w:t xml:space="preserve">Cell search and measurement period for SMTC1 cells is according to SMTC1; cell search </w:t>
      </w:r>
      <w:r>
        <w:rPr>
          <w:highlight w:val="green"/>
        </w:rPr>
        <w:t xml:space="preserve">and measurement period </w:t>
      </w:r>
      <w:r w:rsidRPr="00CB5761">
        <w:rPr>
          <w:highlight w:val="green"/>
        </w:rPr>
        <w:t>for SMTC2 cells is according to SMTC2 (as per current spec)</w:t>
      </w:r>
    </w:p>
    <w:p w:rsidR="00356BA9" w:rsidRDefault="00356BA9" w:rsidP="00CB5761">
      <w:pPr>
        <w:pStyle w:val="3"/>
        <w:numPr>
          <w:ilvl w:val="0"/>
          <w:numId w:val="0"/>
        </w:numPr>
        <w:ind w:left="1080" w:hanging="360"/>
      </w:pPr>
      <w:r w:rsidRPr="00356BA9">
        <w:rPr>
          <w:highlight w:val="green"/>
        </w:rPr>
        <w:t xml:space="preserve">Impact to other requirements </w:t>
      </w:r>
      <w:proofErr w:type="gramStart"/>
      <w:r w:rsidRPr="00356BA9">
        <w:rPr>
          <w:highlight w:val="green"/>
        </w:rPr>
        <w:t xml:space="preserve">follows </w:t>
      </w:r>
      <w:r>
        <w:t>:</w:t>
      </w:r>
      <w:proofErr w:type="gramEnd"/>
    </w:p>
    <w:p w:rsidR="00356BA9" w:rsidRPr="00BC2F95" w:rsidRDefault="00356BA9" w:rsidP="00356BA9">
      <w:pPr>
        <w:spacing w:after="0" w:line="288" w:lineRule="auto"/>
        <w:jc w:val="center"/>
        <w:rPr>
          <w:rFonts w:cs="Arial"/>
          <w:b/>
          <w:bCs/>
          <w:highlight w:val="green"/>
          <w:lang w:eastAsia="ja-JP"/>
        </w:rPr>
      </w:pPr>
      <w:r w:rsidRPr="00BC2F95">
        <w:rPr>
          <w:rFonts w:cs="Arial"/>
          <w:b/>
          <w:bCs/>
          <w:highlight w:val="green"/>
          <w:lang w:eastAsia="ja-JP"/>
        </w:rPr>
        <w:t>SMTC periodicity that other impacted L3 mobility measurement</w:t>
      </w:r>
      <w:r w:rsidRPr="00BC2F95" w:rsidDel="00531FF5">
        <w:rPr>
          <w:rFonts w:cs="Arial"/>
          <w:b/>
          <w:bCs/>
          <w:highlight w:val="green"/>
          <w:lang w:eastAsia="ja-JP"/>
        </w:rPr>
        <w:t xml:space="preserve"> </w:t>
      </w:r>
      <w:r w:rsidRPr="00BC2F95">
        <w:rPr>
          <w:rFonts w:cs="Arial"/>
          <w:b/>
          <w:bCs/>
          <w:highlight w:val="green"/>
          <w:lang w:eastAsia="ja-JP"/>
        </w:rPr>
        <w:t>assumes based on</w:t>
      </w:r>
      <w:r w:rsidRPr="00BC2F95">
        <w:rPr>
          <w:rFonts w:cs="Arial"/>
          <w:b/>
          <w:bCs/>
          <w:highlight w:val="green"/>
          <w:lang w:eastAsia="ja-JP"/>
        </w:rPr>
        <w:br/>
        <w:t xml:space="preserve"> the collision status between SMTC occasions of the intra-frequency layer configured with both smtc1 and smct2 and MG.</w:t>
      </w:r>
    </w:p>
    <w:tbl>
      <w:tblPr>
        <w:tblStyle w:val="TableGrid"/>
        <w:tblW w:w="9766" w:type="dxa"/>
        <w:tblLook w:val="04A0" w:firstRow="1" w:lastRow="0" w:firstColumn="1" w:lastColumn="0" w:noHBand="0" w:noVBand="1"/>
      </w:tblPr>
      <w:tblGrid>
        <w:gridCol w:w="462"/>
        <w:gridCol w:w="1224"/>
        <w:gridCol w:w="2693"/>
        <w:gridCol w:w="2693"/>
        <w:gridCol w:w="2694"/>
      </w:tblGrid>
      <w:tr w:rsidR="00356BA9" w:rsidRPr="00BC2F95" w:rsidTr="00F90C94">
        <w:tc>
          <w:tcPr>
            <w:tcW w:w="1686" w:type="dxa"/>
            <w:gridSpan w:val="2"/>
            <w:vMerge w:val="restart"/>
            <w:tcBorders>
              <w:top w:val="single" w:sz="12" w:space="0" w:color="auto"/>
              <w:left w:val="single" w:sz="12" w:space="0" w:color="auto"/>
              <w:bottom w:val="nil"/>
              <w:right w:val="single" w:sz="12" w:space="0" w:color="auto"/>
              <w:tr2bl w:val="nil"/>
            </w:tcBorders>
            <w:vAlign w:val="center"/>
          </w:tcPr>
          <w:p w:rsidR="00356BA9" w:rsidRPr="00BC2F95" w:rsidRDefault="00356BA9" w:rsidP="00F90C94">
            <w:pPr>
              <w:spacing w:line="240" w:lineRule="exact"/>
              <w:rPr>
                <w:rFonts w:ascii="Arial" w:hAnsi="Arial" w:cs="Arial"/>
                <w:highlight w:val="green"/>
              </w:rPr>
            </w:pPr>
            <w:r w:rsidRPr="00BC2F95">
              <w:rPr>
                <w:rFonts w:ascii="Arial" w:hAnsi="Arial" w:cs="Arial"/>
                <w:sz w:val="16"/>
                <w:highlight w:val="green"/>
              </w:rPr>
              <w:t>Selected SMTC periodicity used to calculate CSSF of other L3 MOs</w:t>
            </w:r>
          </w:p>
        </w:tc>
        <w:tc>
          <w:tcPr>
            <w:tcW w:w="8080" w:type="dxa"/>
            <w:gridSpan w:val="3"/>
            <w:tcBorders>
              <w:top w:val="single" w:sz="12" w:space="0" w:color="auto"/>
              <w:left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Smtc2 of intra-freq.</w:t>
            </w:r>
          </w:p>
        </w:tc>
      </w:tr>
      <w:tr w:rsidR="00356BA9" w:rsidRPr="00BC2F95" w:rsidTr="00F90C94">
        <w:tc>
          <w:tcPr>
            <w:tcW w:w="1686" w:type="dxa"/>
            <w:gridSpan w:val="2"/>
            <w:vMerge/>
            <w:tcBorders>
              <w:top w:val="nil"/>
              <w:left w:val="single" w:sz="12" w:space="0" w:color="auto"/>
              <w:bottom w:val="single" w:sz="12" w:space="0" w:color="auto"/>
              <w:right w:val="single" w:sz="12" w:space="0" w:color="auto"/>
              <w:tr2bl w:val="nil"/>
            </w:tcBorders>
            <w:vAlign w:val="center"/>
          </w:tcPr>
          <w:p w:rsidR="00356BA9" w:rsidRPr="00BC2F95" w:rsidRDefault="00356BA9" w:rsidP="00F90C94">
            <w:pPr>
              <w:spacing w:line="240" w:lineRule="exact"/>
              <w:jc w:val="center"/>
              <w:rPr>
                <w:rFonts w:ascii="Arial" w:hAnsi="Arial" w:cs="Arial"/>
                <w:highlight w:val="green"/>
              </w:rPr>
            </w:pPr>
          </w:p>
        </w:tc>
        <w:tc>
          <w:tcPr>
            <w:tcW w:w="2693" w:type="dxa"/>
            <w:tcBorders>
              <w:left w:val="single" w:sz="12" w:space="0" w:color="auto"/>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overlapped with MG</w:t>
            </w:r>
          </w:p>
        </w:tc>
        <w:tc>
          <w:tcPr>
            <w:tcW w:w="2693" w:type="dxa"/>
            <w:tcBorders>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Partially overlapped with MG</w:t>
            </w:r>
          </w:p>
        </w:tc>
        <w:tc>
          <w:tcPr>
            <w:tcW w:w="2694" w:type="dxa"/>
            <w:tcBorders>
              <w:bottom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 xml:space="preserve">Fully </w:t>
            </w:r>
            <w:r w:rsidRPr="00BC2F95">
              <w:rPr>
                <w:rFonts w:ascii="Arial" w:hAnsi="Arial" w:cs="Arial"/>
                <w:highlight w:val="green"/>
              </w:rPr>
              <w:br/>
              <w:t>non-overlapped with MG</w:t>
            </w:r>
          </w:p>
        </w:tc>
      </w:tr>
      <w:tr w:rsidR="00356BA9" w:rsidRPr="00BC2F95" w:rsidTr="00F90C94">
        <w:trPr>
          <w:trHeight w:val="990"/>
        </w:trPr>
        <w:tc>
          <w:tcPr>
            <w:tcW w:w="462" w:type="dxa"/>
            <w:vMerge w:val="restart"/>
            <w:tcBorders>
              <w:top w:val="single" w:sz="12" w:space="0" w:color="auto"/>
              <w:left w:val="single" w:sz="12" w:space="0" w:color="auto"/>
            </w:tcBorders>
            <w:textDirection w:val="btLr"/>
            <w:vAlign w:val="center"/>
          </w:tcPr>
          <w:p w:rsidR="00356BA9" w:rsidRPr="00BC2F95" w:rsidRDefault="00356BA9" w:rsidP="00F90C94">
            <w:pPr>
              <w:spacing w:line="240" w:lineRule="exact"/>
              <w:ind w:left="113" w:right="113"/>
              <w:jc w:val="center"/>
              <w:rPr>
                <w:rFonts w:ascii="Arial" w:hAnsi="Arial" w:cs="Arial"/>
                <w:highlight w:val="green"/>
              </w:rPr>
            </w:pPr>
            <w:r w:rsidRPr="00BC2F95">
              <w:rPr>
                <w:rFonts w:ascii="Arial" w:hAnsi="Arial" w:cs="Arial"/>
                <w:highlight w:val="green"/>
              </w:rPr>
              <w:t xml:space="preserve">Smtc1 of intra-freq. </w:t>
            </w:r>
          </w:p>
        </w:tc>
        <w:tc>
          <w:tcPr>
            <w:tcW w:w="1224" w:type="dxa"/>
            <w:tcBorders>
              <w:top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overlapped with MG</w:t>
            </w:r>
          </w:p>
        </w:tc>
        <w:tc>
          <w:tcPr>
            <w:tcW w:w="2693" w:type="dxa"/>
            <w:tcBorders>
              <w:top w:val="single" w:sz="12" w:space="0" w:color="auto"/>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within MG with smtc2</w:t>
            </w:r>
          </w:p>
        </w:tc>
        <w:tc>
          <w:tcPr>
            <w:tcW w:w="2693" w:type="dxa"/>
            <w:tcBorders>
              <w:top w:val="single" w:sz="12" w:space="0" w:color="auto"/>
            </w:tcBorders>
            <w:vAlign w:val="center"/>
          </w:tcPr>
          <w:p w:rsidR="00356BA9" w:rsidRPr="00BC2F95" w:rsidRDefault="00BC2F95" w:rsidP="00F90C94">
            <w:pPr>
              <w:jc w:val="center"/>
              <w:rPr>
                <w:highlight w:val="green"/>
              </w:rPr>
            </w:pPr>
            <w:r w:rsidRPr="00BC2F95">
              <w:rPr>
                <w:rFonts w:ascii="Arial" w:hAnsi="Arial" w:cs="Arial"/>
                <w:highlight w:val="green"/>
              </w:rPr>
              <w:t>FFS</w:t>
            </w:r>
          </w:p>
        </w:tc>
        <w:tc>
          <w:tcPr>
            <w:tcW w:w="2694" w:type="dxa"/>
            <w:tcBorders>
              <w:top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r>
      <w:tr w:rsidR="00356BA9" w:rsidRPr="00BC2F95" w:rsidTr="00F90C94">
        <w:trPr>
          <w:trHeight w:val="936"/>
        </w:trPr>
        <w:tc>
          <w:tcPr>
            <w:tcW w:w="462" w:type="dxa"/>
            <w:vMerge/>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p>
        </w:tc>
        <w:tc>
          <w:tcPr>
            <w:tcW w:w="1224" w:type="dxa"/>
            <w:tcBorders>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Partially overlapped with MG</w:t>
            </w:r>
          </w:p>
        </w:tc>
        <w:tc>
          <w:tcPr>
            <w:tcW w:w="2693" w:type="dxa"/>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c>
          <w:tcPr>
            <w:tcW w:w="2693" w:type="dxa"/>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outside MG with smtc2</w:t>
            </w:r>
          </w:p>
        </w:tc>
        <w:tc>
          <w:tcPr>
            <w:tcW w:w="2694" w:type="dxa"/>
            <w:tcBorders>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r>
      <w:tr w:rsidR="00356BA9" w:rsidRPr="00902B75" w:rsidTr="00F90C94">
        <w:trPr>
          <w:trHeight w:val="730"/>
        </w:trPr>
        <w:tc>
          <w:tcPr>
            <w:tcW w:w="462" w:type="dxa"/>
            <w:vMerge/>
            <w:tcBorders>
              <w:left w:val="single" w:sz="12" w:space="0" w:color="auto"/>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p>
        </w:tc>
        <w:tc>
          <w:tcPr>
            <w:tcW w:w="1224" w:type="dxa"/>
            <w:tcBorders>
              <w:bottom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non-overlapped with MG</w:t>
            </w:r>
          </w:p>
        </w:tc>
        <w:tc>
          <w:tcPr>
            <w:tcW w:w="2693" w:type="dxa"/>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c>
          <w:tcPr>
            <w:tcW w:w="2693" w:type="dxa"/>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outside MG with smtc2</w:t>
            </w:r>
          </w:p>
        </w:tc>
        <w:tc>
          <w:tcPr>
            <w:tcW w:w="2694" w:type="dxa"/>
            <w:tcBorders>
              <w:right w:val="single" w:sz="12" w:space="0" w:color="auto"/>
            </w:tcBorders>
            <w:vAlign w:val="center"/>
          </w:tcPr>
          <w:p w:rsidR="00356BA9" w:rsidRPr="00531FF5" w:rsidRDefault="00356BA9" w:rsidP="00F90C94">
            <w:pPr>
              <w:spacing w:line="240" w:lineRule="exact"/>
              <w:jc w:val="center"/>
              <w:rPr>
                <w:rFonts w:ascii="Arial" w:hAnsi="Arial" w:cs="Arial"/>
              </w:rPr>
            </w:pPr>
            <w:r w:rsidRPr="00BC2F95">
              <w:rPr>
                <w:rFonts w:ascii="Arial" w:hAnsi="Arial" w:cs="Arial"/>
                <w:highlight w:val="green"/>
              </w:rPr>
              <w:t>Only meas. outside MG with smtc2</w:t>
            </w:r>
          </w:p>
        </w:tc>
      </w:tr>
    </w:tbl>
    <w:p w:rsidR="00356BA9" w:rsidRDefault="00356BA9" w:rsidP="00CB5761">
      <w:pPr>
        <w:pStyle w:val="3"/>
        <w:numPr>
          <w:ilvl w:val="0"/>
          <w:numId w:val="0"/>
        </w:numPr>
        <w:ind w:left="1080" w:hanging="360"/>
      </w:pPr>
    </w:p>
    <w:p w:rsidR="00BC2F95" w:rsidRPr="008C1000" w:rsidRDefault="00BC2F95" w:rsidP="00CB5761">
      <w:pPr>
        <w:pStyle w:val="3"/>
        <w:numPr>
          <w:ilvl w:val="0"/>
          <w:numId w:val="0"/>
        </w:numPr>
        <w:ind w:left="1080" w:hanging="360"/>
        <w:rPr>
          <w:highlight w:val="yellow"/>
        </w:rPr>
      </w:pPr>
      <w:r w:rsidRPr="008C1000">
        <w:rPr>
          <w:highlight w:val="yellow"/>
        </w:rPr>
        <w:t>Scenario 3</w:t>
      </w:r>
    </w:p>
    <w:p w:rsidR="00BC2F95" w:rsidRPr="008C1000" w:rsidRDefault="00BC2F95" w:rsidP="00CB5761">
      <w:pPr>
        <w:pStyle w:val="3"/>
        <w:numPr>
          <w:ilvl w:val="0"/>
          <w:numId w:val="0"/>
        </w:numPr>
        <w:ind w:left="1080" w:hanging="360"/>
        <w:rPr>
          <w:highlight w:val="yellow"/>
        </w:rPr>
      </w:pPr>
      <w:r w:rsidRPr="008C1000">
        <w:rPr>
          <w:highlight w:val="yellow"/>
        </w:rPr>
        <w:t xml:space="preserve">Option 1: No RAN4 </w:t>
      </w:r>
      <w:r w:rsidR="008C1000" w:rsidRPr="008C1000">
        <w:rPr>
          <w:highlight w:val="yellow"/>
        </w:rPr>
        <w:t>requirements</w:t>
      </w:r>
      <w:r w:rsidRPr="008C1000">
        <w:rPr>
          <w:highlight w:val="yellow"/>
        </w:rPr>
        <w:t xml:space="preserve"> for scenario 3 in rel15 (Ericsson, </w:t>
      </w:r>
      <w:r w:rsidR="00A553C3" w:rsidRPr="008C1000">
        <w:rPr>
          <w:highlight w:val="yellow"/>
        </w:rPr>
        <w:t>Qualcomm</w:t>
      </w:r>
      <w:r w:rsidR="008C1000" w:rsidRPr="008C1000">
        <w:rPr>
          <w:highlight w:val="yellow"/>
        </w:rPr>
        <w:t>, Huawei, Intel</w:t>
      </w:r>
      <w:r w:rsidR="00827D73" w:rsidRPr="008C1000">
        <w:rPr>
          <w:highlight w:val="yellow"/>
        </w:rPr>
        <w:t>)</w:t>
      </w:r>
    </w:p>
    <w:p w:rsidR="00BC2F95" w:rsidRPr="008C1000" w:rsidRDefault="00BC2F95" w:rsidP="00CB5761">
      <w:pPr>
        <w:pStyle w:val="3"/>
        <w:numPr>
          <w:ilvl w:val="0"/>
          <w:numId w:val="0"/>
        </w:numPr>
        <w:ind w:left="1080" w:hanging="360"/>
        <w:rPr>
          <w:highlight w:val="yellow"/>
        </w:rPr>
      </w:pPr>
      <w:r w:rsidRPr="008C1000">
        <w:rPr>
          <w:highlight w:val="yellow"/>
        </w:rPr>
        <w:t>Option 2: Have SMTC1 requirements assuming measurement in gap, and SMTC2 requirements assuming measurement outside gap</w:t>
      </w:r>
      <w:r w:rsidR="008C1000" w:rsidRPr="008C1000">
        <w:rPr>
          <w:highlight w:val="yellow"/>
        </w:rPr>
        <w:t xml:space="preserve"> (Huawei)</w:t>
      </w:r>
    </w:p>
    <w:p w:rsidR="008C1000" w:rsidRDefault="008C1000" w:rsidP="00CB5761">
      <w:pPr>
        <w:pStyle w:val="3"/>
        <w:numPr>
          <w:ilvl w:val="0"/>
          <w:numId w:val="0"/>
        </w:numPr>
        <w:ind w:left="1080" w:hanging="360"/>
      </w:pPr>
      <w:r w:rsidRPr="008C1000">
        <w:rPr>
          <w:highlight w:val="yellow"/>
        </w:rPr>
        <w:t xml:space="preserve">Option 3: Always use SMTC1 to specify requirements (Ericsson, Qualcomm, </w:t>
      </w:r>
      <w:proofErr w:type="spellStart"/>
      <w:proofErr w:type="gramStart"/>
      <w:r w:rsidRPr="008C1000">
        <w:rPr>
          <w:highlight w:val="yellow"/>
        </w:rPr>
        <w:t>Mediatek</w:t>
      </w:r>
      <w:proofErr w:type="spellEnd"/>
      <w:r w:rsidRPr="008C1000">
        <w:rPr>
          <w:highlight w:val="yellow"/>
        </w:rPr>
        <w:t>,  Intel</w:t>
      </w:r>
      <w:proofErr w:type="gramEnd"/>
      <w:r w:rsidRPr="008C1000">
        <w:rPr>
          <w:highlight w:val="yellow"/>
        </w:rPr>
        <w:t>)</w:t>
      </w:r>
    </w:p>
    <w:p w:rsidR="00E146CA" w:rsidRDefault="00E146CA" w:rsidP="00E146CA">
      <w:pPr>
        <w:pStyle w:val="3GPP"/>
      </w:pPr>
      <w:r>
        <w:t>-----------------------------------------------------------------------------------------------------------------------------------</w:t>
      </w:r>
    </w:p>
    <w:p w:rsidR="00E146CA" w:rsidRDefault="00A15129" w:rsidP="00E146CA">
      <w:pPr>
        <w:rPr>
          <w:i/>
        </w:rPr>
      </w:pPr>
      <w:hyperlink r:id="rId14" w:history="1">
        <w:r w:rsidR="00E146CA">
          <w:rPr>
            <w:rStyle w:val="Hyperlink"/>
            <w:b/>
          </w:rPr>
          <w:t>R4-1815587</w:t>
        </w:r>
      </w:hyperlink>
      <w:r w:rsidR="00E146CA">
        <w:rPr>
          <w:b/>
        </w:rPr>
        <w:tab/>
        <w:t>Dual SMTC requirements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Discussion about dual SMTC requirements following from agreed way forward</w:t>
      </w:r>
      <w:r>
        <w:rPr>
          <w:lang w:eastAsia="zh-CN"/>
        </w:rPr>
        <w:t>.</w:t>
      </w:r>
    </w:p>
    <w:p w:rsidR="00E146CA" w:rsidRDefault="00E146CA" w:rsidP="00E146CA">
      <w:pPr>
        <w:rPr>
          <w:b/>
          <w:lang w:val="en-US" w:eastAsia="zh-CN"/>
        </w:rPr>
      </w:pPr>
      <w:r>
        <w:rPr>
          <w:b/>
          <w:lang w:val="en-US" w:eastAsia="zh-CN"/>
        </w:rPr>
        <w:t>Observation 1: Dual SMTC takes additional effort to configure and should provide benefit over configuring a single SMTC with the same numeric value as either SMTC1 or SMTC2</w:t>
      </w:r>
    </w:p>
    <w:p w:rsidR="00E146CA" w:rsidRDefault="00E146CA" w:rsidP="00E146CA">
      <w:pPr>
        <w:rPr>
          <w:b/>
          <w:u w:val="single"/>
          <w:lang w:eastAsia="zh-CN"/>
        </w:rPr>
      </w:pPr>
      <w:r>
        <w:rPr>
          <w:b/>
          <w:lang w:eastAsia="zh-CN"/>
        </w:rPr>
        <w:lastRenderedPageBreak/>
        <w:t>Observation 2: The principles of dual SMTC operation and corresponding requirements are already specified for scenario 1 in 38.133 chapter 9.2</w:t>
      </w:r>
    </w:p>
    <w:p w:rsidR="00E146CA" w:rsidRDefault="00E146CA" w:rsidP="00E146CA">
      <w:pPr>
        <w:rPr>
          <w:b/>
          <w:lang w:eastAsia="zh-CN"/>
        </w:rPr>
      </w:pPr>
      <w:r>
        <w:rPr>
          <w:b/>
          <w:lang w:eastAsia="zh-CN"/>
        </w:rPr>
        <w:t xml:space="preserve">Proposal 1: Definitions of </w:t>
      </w:r>
      <w:proofErr w:type="spellStart"/>
      <w:r>
        <w:rPr>
          <w:b/>
          <w:lang w:eastAsia="zh-CN"/>
        </w:rPr>
        <w:t>CSSF</w:t>
      </w:r>
      <w:r>
        <w:rPr>
          <w:b/>
          <w:vertAlign w:val="subscript"/>
          <w:lang w:eastAsia="zh-CN"/>
        </w:rPr>
        <w:t>within_gap</w:t>
      </w:r>
      <w:proofErr w:type="spellEnd"/>
      <w:r>
        <w:rPr>
          <w:b/>
          <w:lang w:eastAsia="zh-CN"/>
        </w:rPr>
        <w:t xml:space="preserve"> </w:t>
      </w:r>
      <w:proofErr w:type="gramStart"/>
      <w:r>
        <w:rPr>
          <w:b/>
          <w:lang w:eastAsia="zh-CN"/>
        </w:rPr>
        <w:t>are</w:t>
      </w:r>
      <w:proofErr w:type="gramEnd"/>
      <w:r>
        <w:rPr>
          <w:b/>
          <w:lang w:eastAsia="zh-CN"/>
        </w:rPr>
        <w:t xml:space="preserve"> updated to indicate that the assumed SMTC periodicity for </w:t>
      </w:r>
      <w:proofErr w:type="spellStart"/>
      <w:r>
        <w:rPr>
          <w:b/>
          <w:lang w:eastAsia="zh-CN"/>
        </w:rPr>
        <w:t>intrafrequency</w:t>
      </w:r>
      <w:proofErr w:type="spellEnd"/>
      <w:r>
        <w:rPr>
          <w:b/>
          <w:lang w:eastAsia="zh-CN"/>
        </w:rPr>
        <w:t xml:space="preserve"> measurement objects as follows: If the high layer in TS 38.331 [2] signalling of smtc2 is configured, the SMTC periodicity follows smtc2; Otherwise SMTC periodicity follows smtc1.</w:t>
      </w:r>
    </w:p>
    <w:p w:rsidR="00E146CA" w:rsidRDefault="00E146CA" w:rsidP="00E146CA">
      <w:pPr>
        <w:rPr>
          <w:b/>
          <w:lang w:eastAsia="zh-CN"/>
        </w:rPr>
      </w:pPr>
      <w:r>
        <w:rPr>
          <w:b/>
          <w:lang w:eastAsia="zh-CN"/>
        </w:rPr>
        <w:t>Proposal 2: RAN4 does not specify different performance for the SMTC2 cells for scenario 3. In scenario 3, the SMTC2 cells should be treated like SMTC1 cells from a minimum requirements point of view,</w:t>
      </w:r>
    </w:p>
    <w:p w:rsidR="00E146CA" w:rsidRDefault="00E146CA" w:rsidP="00E146CA">
      <w:pPr>
        <w:rPr>
          <w:b/>
          <w:lang w:eastAsia="zh-CN"/>
        </w:rPr>
      </w:pPr>
      <w:r>
        <w:rPr>
          <w:b/>
          <w:lang w:eastAsia="zh-CN"/>
        </w:rPr>
        <w:t>Observation 3: Proposal 1 also addresses scenario 4.</w:t>
      </w:r>
    </w:p>
    <w:p w:rsidR="00E146CA" w:rsidRDefault="00E146CA" w:rsidP="00E146CA">
      <w:pPr>
        <w:rPr>
          <w:b/>
          <w:lang w:eastAsia="zh-CN"/>
        </w:rPr>
      </w:pPr>
      <w:r>
        <w:rPr>
          <w:b/>
          <w:lang w:eastAsia="zh-CN"/>
        </w:rPr>
        <w:t xml:space="preserve">Proposal 3: Clarifications should be made in handover and </w:t>
      </w:r>
      <w:proofErr w:type="spellStart"/>
      <w:r>
        <w:rPr>
          <w:b/>
          <w:lang w:eastAsia="zh-CN"/>
        </w:rPr>
        <w:t>SCell</w:t>
      </w:r>
      <w:proofErr w:type="spellEnd"/>
      <w:r>
        <w:rPr>
          <w:b/>
          <w:lang w:eastAsia="zh-CN"/>
        </w:rPr>
        <w:t xml:space="preserve"> activation requirements, RRC reestablishment requirements and RRC release with redirection requirements such that the requirement is based on the configured SMTC relevant for the PCI, which is known to the UE.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156F">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38.133 Draft CR</w:t>
      </w:r>
    </w:p>
    <w:p w:rsidR="00E146CA" w:rsidRDefault="00A15129" w:rsidP="00E146CA">
      <w:pPr>
        <w:rPr>
          <w:sz w:val="20"/>
        </w:rPr>
      </w:pPr>
      <w:hyperlink r:id="rId15" w:history="1">
        <w:r w:rsidR="00E146CA">
          <w:rPr>
            <w:rStyle w:val="Hyperlink"/>
            <w:b/>
          </w:rPr>
          <w:t>R4-1815164</w:t>
        </w:r>
      </w:hyperlink>
      <w:r w:rsidR="00E146CA">
        <w:rPr>
          <w:b/>
        </w:rPr>
        <w:tab/>
        <w:t xml:space="preserve">Introducing dual SMTC in measurement </w:t>
      </w:r>
      <w:proofErr w:type="spellStart"/>
      <w:r w:rsidR="00E146CA">
        <w:rPr>
          <w:b/>
        </w:rPr>
        <w:t>requriements</w:t>
      </w:r>
      <w:proofErr w:type="spellEnd"/>
      <w:r w:rsidR="00E146CA">
        <w:rPr>
          <w:b/>
        </w:rPr>
        <w:t xml:space="preserve"> (section 9.1.5, 9.2.5, 9.2.6)</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w:t>
      </w:r>
      <w:proofErr w:type="spellStart"/>
      <w:r>
        <w:t>considertion</w:t>
      </w:r>
      <w:proofErr w:type="spellEnd"/>
      <w:r>
        <w:t xml:space="preserve"> of dual SMTC needs to be reflected in the intra-frequency measurement requirements and calculation of CSSF.</w:t>
      </w:r>
    </w:p>
    <w:p w:rsidR="00E146CA" w:rsidRDefault="00E146CA" w:rsidP="00E146CA">
      <w:pPr>
        <w:rPr>
          <w:lang w:eastAsia="zh-CN"/>
        </w:rPr>
      </w:pPr>
      <w:r>
        <w:t xml:space="preserve">Update the intra-frequency measurement </w:t>
      </w:r>
      <w:proofErr w:type="spellStart"/>
      <w:r>
        <w:t>requriements</w:t>
      </w:r>
      <w:proofErr w:type="spellEnd"/>
      <w:r>
        <w:t xml:space="preserve"> and CSSF calculation to reflect the impact of dual SMTC.</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1710">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A15129" w:rsidP="00E146CA">
      <w:pPr>
        <w:rPr>
          <w:i/>
        </w:rPr>
      </w:pPr>
      <w:hyperlink r:id="rId16" w:history="1">
        <w:r w:rsidR="00E146CA">
          <w:rPr>
            <w:rStyle w:val="Hyperlink"/>
            <w:b/>
          </w:rPr>
          <w:t>R4-1815586</w:t>
        </w:r>
      </w:hyperlink>
      <w:r w:rsidR="00E146CA">
        <w:rPr>
          <w:b/>
        </w:rPr>
        <w:tab/>
        <w:t xml:space="preserve">Correction of dual SMTC in </w:t>
      </w:r>
      <w:proofErr w:type="spellStart"/>
      <w:r w:rsidR="00E146CA">
        <w:rPr>
          <w:b/>
        </w:rPr>
        <w:t>requierments</w:t>
      </w:r>
      <w:proofErr w:type="spellEnd"/>
      <w:r w:rsidR="00E146CA">
        <w:rPr>
          <w:b/>
        </w:rPr>
        <w:t xml:space="preserve"> in 38.133 section 6.1, 6.2, 8.3, 9.1 and 9.</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Correction of dual SMTC in </w:t>
      </w:r>
      <w:proofErr w:type="spellStart"/>
      <w:r>
        <w:t>requierments</w:t>
      </w:r>
      <w:proofErr w:type="spellEnd"/>
      <w:r>
        <w:t xml:space="preserve"> in 38.133 section 6.1, 6.2, 8.3, 9.1 and 9.</w:t>
      </w:r>
    </w:p>
    <w:p w:rsidR="00E146CA" w:rsidRDefault="00E146CA" w:rsidP="00E146CA">
      <w:pPr>
        <w:rPr>
          <w:lang w:eastAsia="zh-CN"/>
        </w:rPr>
      </w:pPr>
      <w:r>
        <w:rPr>
          <w:lang w:eastAsia="zh-CN"/>
        </w:rPr>
        <w:lastRenderedPageBreak/>
        <w:t xml:space="preserve">Definitions of </w:t>
      </w:r>
      <w:proofErr w:type="spellStart"/>
      <w:r>
        <w:rPr>
          <w:lang w:eastAsia="zh-CN"/>
        </w:rPr>
        <w:t>CSSFwithin_gap</w:t>
      </w:r>
      <w:proofErr w:type="spellEnd"/>
      <w:r>
        <w:rPr>
          <w:lang w:eastAsia="zh-CN"/>
        </w:rPr>
        <w:t xml:space="preserve"> are updated to indicate that the assumed SMTC periodicity for </w:t>
      </w:r>
      <w:proofErr w:type="spellStart"/>
      <w:r>
        <w:rPr>
          <w:lang w:eastAsia="zh-CN"/>
        </w:rPr>
        <w:t>intrafrequency</w:t>
      </w:r>
      <w:proofErr w:type="spellEnd"/>
      <w:r>
        <w:rPr>
          <w:lang w:eastAsia="zh-CN"/>
        </w:rPr>
        <w:t xml:space="preserve"> measurement objects as </w:t>
      </w:r>
      <w:proofErr w:type="gramStart"/>
      <w:r>
        <w:rPr>
          <w:lang w:eastAsia="zh-CN"/>
        </w:rPr>
        <w:t>follows :</w:t>
      </w:r>
      <w:proofErr w:type="gramEnd"/>
      <w:r>
        <w:rPr>
          <w:lang w:eastAsia="zh-CN"/>
        </w:rPr>
        <w:t xml:space="preserve"> If the high layer in TS 38.331 [2] </w:t>
      </w:r>
      <w:proofErr w:type="spellStart"/>
      <w:r>
        <w:rPr>
          <w:lang w:eastAsia="zh-CN"/>
        </w:rPr>
        <w:t>signaling</w:t>
      </w:r>
      <w:proofErr w:type="spellEnd"/>
      <w:r>
        <w:rPr>
          <w:lang w:eastAsia="zh-CN"/>
        </w:rPr>
        <w:t xml:space="preserve"> of smtc2 is configured, the SMTC periodicity follows smtc2; Otherwise SMTC periodicity follows smtc1.</w:t>
      </w:r>
    </w:p>
    <w:p w:rsidR="00E146CA" w:rsidRDefault="00E146CA" w:rsidP="00E146CA">
      <w:pPr>
        <w:rPr>
          <w:lang w:eastAsia="zh-CN"/>
        </w:rPr>
      </w:pPr>
      <w:r>
        <w:rPr>
          <w:lang w:eastAsia="zh-CN"/>
        </w:rPr>
        <w:t xml:space="preserve">Proposal </w:t>
      </w:r>
      <w:proofErr w:type="gramStart"/>
      <w:r>
        <w:rPr>
          <w:lang w:eastAsia="zh-CN"/>
        </w:rPr>
        <w:t>2 :</w:t>
      </w:r>
      <w:proofErr w:type="gramEnd"/>
      <w:r>
        <w:rPr>
          <w:lang w:eastAsia="zh-CN"/>
        </w:rPr>
        <w:t xml:space="preserve"> RAN4 does not specify different performance for the SMTC2 cells for scenario where SMTC1 is fully overlapping MG and SMTC2 is partially overlapping. In this scenario, the SMTC2 cells should be treated like SMTC1 cells from a minimum requirements point of view,</w:t>
      </w:r>
    </w:p>
    <w:p w:rsidR="00E146CA" w:rsidRDefault="00E146CA" w:rsidP="00E146CA">
      <w:pPr>
        <w:rPr>
          <w:lang w:eastAsia="zh-CN"/>
        </w:rPr>
      </w:pPr>
      <w:r>
        <w:rPr>
          <w:lang w:eastAsia="zh-CN"/>
        </w:rPr>
        <w:t xml:space="preserve">Proposal </w:t>
      </w:r>
      <w:proofErr w:type="gramStart"/>
      <w:r>
        <w:rPr>
          <w:lang w:eastAsia="zh-CN"/>
        </w:rPr>
        <w:t>3 :</w:t>
      </w:r>
      <w:proofErr w:type="gramEnd"/>
      <w:r>
        <w:rPr>
          <w:lang w:eastAsia="zh-CN"/>
        </w:rPr>
        <w:t xml:space="preserve"> Clarifications should be made in handover and </w:t>
      </w:r>
      <w:proofErr w:type="spellStart"/>
      <w:r>
        <w:rPr>
          <w:lang w:eastAsia="zh-CN"/>
        </w:rPr>
        <w:t>SCell</w:t>
      </w:r>
      <w:proofErr w:type="spellEnd"/>
      <w:r>
        <w:rPr>
          <w:lang w:eastAsia="zh-CN"/>
        </w:rPr>
        <w:t xml:space="preserve"> activation requirements, RRC reestablishment requirements and RRC release with redirection requirements  such that the requirement is based on the configured SMTC relevant for the PCI, which is known to the UE.</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1E31">
        <w:rPr>
          <w:rFonts w:ascii="Arial" w:hAnsi="Arial" w:cs="Arial"/>
          <w:b/>
          <w:color w:val="993300"/>
          <w:u w:val="single"/>
        </w:rPr>
        <w:t>recommended for revision</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5" w:name="_Toc529085303"/>
      <w:r>
        <w:t>7.11.3.2.3</w:t>
      </w:r>
      <w:r>
        <w:tab/>
        <w:t>Rx beam sweeping factor (number of samples) [</w:t>
      </w:r>
      <w:proofErr w:type="spellStart"/>
      <w:r>
        <w:t>NR_newRAT</w:t>
      </w:r>
      <w:proofErr w:type="spellEnd"/>
      <w:r>
        <w:t>-Core]</w:t>
      </w:r>
      <w:bookmarkEnd w:id="5"/>
    </w:p>
    <w:p w:rsidR="00E146CA" w:rsidRDefault="00A15129" w:rsidP="00E146CA">
      <w:pPr>
        <w:rPr>
          <w:i/>
        </w:rPr>
      </w:pPr>
      <w:hyperlink r:id="rId17" w:history="1">
        <w:r w:rsidR="00E146CA">
          <w:rPr>
            <w:rStyle w:val="Hyperlink"/>
            <w:b/>
          </w:rPr>
          <w:t>R4-1815577</w:t>
        </w:r>
      </w:hyperlink>
      <w:r w:rsidR="00E146CA">
        <w:rPr>
          <w:b/>
        </w:rPr>
        <w:tab/>
        <w:t>Introduction of RX beamforming in FR2 requirements for PC4</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val="en-US" w:eastAsia="zh-CN"/>
        </w:rPr>
      </w:pPr>
      <w:r>
        <w:rPr>
          <w:lang w:val="en-US" w:eastAsia="zh-CN"/>
        </w:rPr>
        <w:t xml:space="preserve">In this contribution we discuss the requirements for RRM delays for power class 4 UEs. It is clearly expected that PC4 UEs are devices which are operated in a mobile environment, and we think there is no lack of clarity on this aspect based on both </w:t>
      </w:r>
      <w:r>
        <w:rPr>
          <w:lang w:val="en-US" w:eastAsia="zh-CN"/>
        </w:rPr>
        <w:fldChar w:fldCharType="begin"/>
      </w:r>
      <w:r>
        <w:rPr>
          <w:lang w:val="en-US" w:eastAsia="zh-CN"/>
        </w:rPr>
        <w:instrText xml:space="preserve"> REF _Ref528837008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_Ref528837156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Therefore, they should perform mobility while meeting the same requirements as PC2/PC3 UEs otherwise they will not be able to operate correctly in network configurations and deployments which are very suitable for PC2/PC3 UEs. </w:t>
      </w:r>
      <w:proofErr w:type="gramStart"/>
      <w:r>
        <w:rPr>
          <w:lang w:val="en-US" w:eastAsia="zh-CN"/>
        </w:rPr>
        <w:t>Hence</w:t>
      </w:r>
      <w:proofErr w:type="gramEnd"/>
      <w:r>
        <w:rPr>
          <w:lang w:val="en-US" w:eastAsia="zh-CN"/>
        </w:rPr>
        <w:t xml:space="preserve"> we propose:</w:t>
      </w:r>
    </w:p>
    <w:p w:rsidR="00E146CA" w:rsidRDefault="00E146CA" w:rsidP="00E146CA">
      <w:pPr>
        <w:rPr>
          <w:lang w:val="en-US" w:eastAsia="zh-CN"/>
        </w:rPr>
      </w:pPr>
      <w:r>
        <w:rPr>
          <w:b/>
          <w:lang w:val="en-US" w:eastAsia="zh-CN"/>
        </w:rPr>
        <w:t xml:space="preserve">Proposal 1: </w:t>
      </w:r>
      <w:proofErr w:type="spellStart"/>
      <w:r>
        <w:rPr>
          <w:b/>
          <w:lang w:val="en-US" w:eastAsia="zh-CN"/>
        </w:rPr>
        <w:t>M</w:t>
      </w:r>
      <w:r>
        <w:rPr>
          <w:b/>
          <w:vertAlign w:val="subscript"/>
          <w:lang w:val="en-US" w:eastAsia="zh-CN"/>
        </w:rPr>
        <w:t>pss_sss_sync</w:t>
      </w:r>
      <w:proofErr w:type="spellEnd"/>
      <w:r>
        <w:rPr>
          <w:b/>
          <w:lang w:val="en-US" w:eastAsia="zh-CN"/>
        </w:rPr>
        <w:t xml:space="preserve"> and </w:t>
      </w:r>
      <w:proofErr w:type="spellStart"/>
      <w:r>
        <w:rPr>
          <w:b/>
          <w:lang w:val="en-US" w:eastAsia="zh-CN"/>
        </w:rPr>
        <w:t>M</w:t>
      </w:r>
      <w:r>
        <w:rPr>
          <w:b/>
          <w:vertAlign w:val="subscript"/>
          <w:lang w:val="en-US" w:eastAsia="zh-CN"/>
        </w:rPr>
        <w:t>measurement_period</w:t>
      </w:r>
      <w:proofErr w:type="spellEnd"/>
      <w:r>
        <w:rPr>
          <w:b/>
          <w:lang w:val="en-US" w:eastAsia="zh-CN"/>
        </w:rPr>
        <w:t xml:space="preserve"> for PC4 UEs is specified with the same values as for PC2/PC3 UEs</w:t>
      </w:r>
      <w:r>
        <w:rPr>
          <w:lang w:val="en-US" w:eastAsia="zh-CN"/>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A5075A" w:rsidP="00E146CA">
      <w:pPr>
        <w:rPr>
          <w:rFonts w:ascii="Times New Roman" w:hAnsi="Times New Roman" w:cs="Times New Roman"/>
        </w:rPr>
      </w:pPr>
      <w:r>
        <w:rPr>
          <w:rFonts w:ascii="Times New Roman" w:hAnsi="Times New Roman" w:cs="Times New Roman"/>
        </w:rPr>
        <w:t>Huawei: For PC2 and 3</w:t>
      </w:r>
      <w:r w:rsidR="00E23670">
        <w:rPr>
          <w:rFonts w:ascii="Times New Roman" w:hAnsi="Times New Roman" w:cs="Times New Roman"/>
        </w:rPr>
        <w:t xml:space="preserve"> the requirements are at 50%, PC4 is at 85%, if we reuse the requirements the UE needs to use the same RX beam forming to provide greater spherical coverage. UE would need to be enhanced. </w:t>
      </w:r>
    </w:p>
    <w:p w:rsidR="00E23670" w:rsidRDefault="00E23670" w:rsidP="00E146CA">
      <w:pPr>
        <w:rPr>
          <w:rFonts w:ascii="Times New Roman" w:hAnsi="Times New Roman" w:cs="Times New Roman"/>
        </w:rPr>
      </w:pPr>
      <w:r>
        <w:rPr>
          <w:rFonts w:ascii="Times New Roman" w:hAnsi="Times New Roman" w:cs="Times New Roman"/>
        </w:rPr>
        <w:t>Ericsson: The fine and rough beams do not need to be the same, 85% is for EIS. PC4 devices are mobile.</w:t>
      </w:r>
    </w:p>
    <w:p w:rsidR="00E23670" w:rsidRDefault="00E23670" w:rsidP="00E146CA">
      <w:pPr>
        <w:rPr>
          <w:rFonts w:ascii="Times New Roman" w:hAnsi="Times New Roman" w:cs="Times New Roman"/>
        </w:rPr>
      </w:pPr>
      <w:r>
        <w:rPr>
          <w:rFonts w:ascii="Times New Roman" w:hAnsi="Times New Roman" w:cs="Times New Roman"/>
        </w:rPr>
        <w:t>Huawei: Rough beam should have larger spherical coverage if fine beam has higher coverage. UE would need to be enhanced.</w:t>
      </w:r>
    </w:p>
    <w:p w:rsidR="00E23670" w:rsidRDefault="00E23670" w:rsidP="00E146CA">
      <w:pPr>
        <w:rPr>
          <w:rFonts w:ascii="Times New Roman" w:hAnsi="Times New Roman" w:cs="Times New Roman"/>
        </w:rPr>
      </w:pPr>
      <w:r>
        <w:rPr>
          <w:rFonts w:ascii="Times New Roman" w:hAnsi="Times New Roman" w:cs="Times New Roman"/>
        </w:rPr>
        <w:t>Huawei: More beams are needed for PC4, should be larger than PC2 and PC3.</w:t>
      </w:r>
    </w:p>
    <w:p w:rsidR="00E23670" w:rsidRDefault="00E23670" w:rsidP="00E146CA">
      <w:pPr>
        <w:rPr>
          <w:rFonts w:ascii="Times New Roman" w:hAnsi="Times New Roman" w:cs="Times New Roman"/>
        </w:rPr>
      </w:pPr>
      <w:proofErr w:type="gramStart"/>
      <w:r>
        <w:rPr>
          <w:rFonts w:ascii="Times New Roman" w:hAnsi="Times New Roman" w:cs="Times New Roman"/>
        </w:rPr>
        <w:t>Chair :</w:t>
      </w:r>
      <w:proofErr w:type="gramEnd"/>
      <w:r>
        <w:rPr>
          <w:rFonts w:ascii="Times New Roman" w:hAnsi="Times New Roman" w:cs="Times New Roman"/>
        </w:rPr>
        <w:t xml:space="preserve"> System needs are the same for PC4 mobility</w:t>
      </w:r>
    </w:p>
    <w:p w:rsidR="00E23670" w:rsidRDefault="00E23670"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Agree, and rough beam gain needs to be higher so don’t need to use more beams</w:t>
      </w:r>
    </w:p>
    <w:p w:rsidR="00E23670" w:rsidRDefault="00E23670" w:rsidP="00E146CA">
      <w:pPr>
        <w:rPr>
          <w:rFonts w:ascii="Times New Roman" w:hAnsi="Times New Roman" w:cs="Times New Roman"/>
        </w:rPr>
      </w:pPr>
      <w:r>
        <w:rPr>
          <w:rFonts w:ascii="Times New Roman" w:hAnsi="Times New Roman" w:cs="Times New Roman"/>
        </w:rPr>
        <w:lastRenderedPageBreak/>
        <w:t xml:space="preserve">LG: Number of antenna went from 8 to 64 for PC4 in RF session. Need to consider number of </w:t>
      </w:r>
      <w:proofErr w:type="gramStart"/>
      <w:r>
        <w:rPr>
          <w:rFonts w:ascii="Times New Roman" w:hAnsi="Times New Roman" w:cs="Times New Roman"/>
        </w:rPr>
        <w:t>RX  beams</w:t>
      </w:r>
      <w:proofErr w:type="gramEnd"/>
      <w:r>
        <w:rPr>
          <w:rFonts w:ascii="Times New Roman" w:hAnsi="Times New Roman" w:cs="Times New Roman"/>
        </w:rPr>
        <w:t>. PC4 has higher gain so there are more antenna elements.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5CA6" w:rsidRPr="00F05CA6">
        <w:rPr>
          <w:rFonts w:ascii="Arial" w:hAnsi="Arial" w:cs="Arial"/>
          <w:b/>
          <w:color w:val="993300"/>
          <w:highlight w:val="cyan"/>
          <w:u w:val="single"/>
        </w:rPr>
        <w:t>recommended to be noted</w:t>
      </w:r>
      <w:r>
        <w:rPr>
          <w:color w:val="993300"/>
          <w:u w:val="single"/>
        </w:rPr>
        <w:br/>
      </w:r>
      <w:r>
        <w:rPr>
          <w:color w:val="993300"/>
          <w:u w:val="single"/>
        </w:rPr>
        <w:br/>
      </w:r>
    </w:p>
    <w:p w:rsidR="00E146CA" w:rsidRDefault="00E146CA" w:rsidP="00E146CA">
      <w:pPr>
        <w:pStyle w:val="3GPP"/>
      </w:pPr>
      <w:r>
        <w:t>------------------------------------------------ Open issues --------------------------------------------------------------</w:t>
      </w:r>
    </w:p>
    <w:p w:rsidR="00E146CA" w:rsidRPr="002E5DC6" w:rsidRDefault="00E146CA" w:rsidP="00E146CA">
      <w:pPr>
        <w:pStyle w:val="1"/>
        <w:rPr>
          <w:highlight w:val="yellow"/>
        </w:rPr>
      </w:pPr>
      <w:proofErr w:type="spellStart"/>
      <w:r w:rsidRPr="002E5DC6">
        <w:rPr>
          <w:highlight w:val="yellow"/>
        </w:rPr>
        <w:t>Mpss_sss_sync</w:t>
      </w:r>
      <w:proofErr w:type="spellEnd"/>
      <w:r w:rsidRPr="002E5DC6">
        <w:rPr>
          <w:highlight w:val="yellow"/>
        </w:rPr>
        <w:t xml:space="preserve"> and </w:t>
      </w:r>
      <w:proofErr w:type="spellStart"/>
      <w:r w:rsidRPr="002E5DC6">
        <w:rPr>
          <w:highlight w:val="yellow"/>
        </w:rPr>
        <w:t>Mmeasurent_period</w:t>
      </w:r>
      <w:proofErr w:type="spellEnd"/>
      <w:r w:rsidRPr="002E5DC6">
        <w:rPr>
          <w:highlight w:val="yellow"/>
        </w:rPr>
        <w:t xml:space="preserve"> </w:t>
      </w:r>
      <w:proofErr w:type="gramStart"/>
      <w:r w:rsidRPr="002E5DC6">
        <w:rPr>
          <w:highlight w:val="yellow"/>
        </w:rPr>
        <w:t>are</w:t>
      </w:r>
      <w:proofErr w:type="gramEnd"/>
      <w:r w:rsidRPr="002E5DC6">
        <w:rPr>
          <w:highlight w:val="yellow"/>
        </w:rPr>
        <w:t xml:space="preserve"> still TBD for PC4</w:t>
      </w:r>
    </w:p>
    <w:p w:rsidR="00E146CA" w:rsidRPr="002E5DC6" w:rsidRDefault="00E146CA" w:rsidP="00E146CA">
      <w:pPr>
        <w:pStyle w:val="2"/>
        <w:rPr>
          <w:highlight w:val="yellow"/>
        </w:rPr>
      </w:pPr>
      <w:r w:rsidRPr="002E5DC6">
        <w:rPr>
          <w:highlight w:val="yellow"/>
        </w:rPr>
        <w:t xml:space="preserve">Proposed way </w:t>
      </w:r>
      <w:proofErr w:type="gramStart"/>
      <w:r w:rsidRPr="002E5DC6">
        <w:rPr>
          <w:highlight w:val="yellow"/>
        </w:rPr>
        <w:t>forward :</w:t>
      </w:r>
      <w:proofErr w:type="gramEnd"/>
      <w:r w:rsidRPr="002E5DC6">
        <w:rPr>
          <w:highlight w:val="yellow"/>
        </w:rPr>
        <w:t xml:space="preserve"> </w:t>
      </w:r>
      <w:proofErr w:type="spellStart"/>
      <w:r w:rsidRPr="002E5DC6">
        <w:rPr>
          <w:highlight w:val="yellow"/>
        </w:rPr>
        <w:t>Mpss_sss_sync</w:t>
      </w:r>
      <w:proofErr w:type="spellEnd"/>
      <w:r w:rsidRPr="002E5DC6">
        <w:rPr>
          <w:highlight w:val="yellow"/>
        </w:rPr>
        <w:t>=</w:t>
      </w:r>
      <w:proofErr w:type="spellStart"/>
      <w:r w:rsidRPr="002E5DC6">
        <w:rPr>
          <w:highlight w:val="yellow"/>
        </w:rPr>
        <w:t>Mmeasurent_period</w:t>
      </w:r>
      <w:proofErr w:type="spellEnd"/>
      <w:r w:rsidRPr="002E5DC6">
        <w:rPr>
          <w:highlight w:val="yellow"/>
        </w:rPr>
        <w:t>=24</w:t>
      </w:r>
    </w:p>
    <w:p w:rsidR="00E146CA" w:rsidRDefault="00E146CA" w:rsidP="00E146CA">
      <w:pPr>
        <w:pStyle w:val="3GPP"/>
      </w:pPr>
    </w:p>
    <w:p w:rsidR="00E146CA" w:rsidRDefault="00E146CA" w:rsidP="00E146CA">
      <w:pPr>
        <w:pStyle w:val="3GPP"/>
      </w:pPr>
      <w:r>
        <w:t>-------------------------------------------------------------------------------------------------------------------------------</w:t>
      </w:r>
    </w:p>
    <w:p w:rsidR="00E146CA" w:rsidRDefault="00E146CA" w:rsidP="00E146CA">
      <w:pPr>
        <w:rPr>
          <w:rStyle w:val="IntenseEmphasis"/>
        </w:rPr>
      </w:pPr>
      <w:r>
        <w:rPr>
          <w:rStyle w:val="IntenseEmphasis"/>
        </w:rPr>
        <w:t>38.133 draft CR</w:t>
      </w:r>
    </w:p>
    <w:p w:rsidR="00E146CA" w:rsidRDefault="00A15129" w:rsidP="00E146CA">
      <w:pPr>
        <w:rPr>
          <w:sz w:val="20"/>
        </w:rPr>
      </w:pPr>
      <w:hyperlink r:id="rId18" w:history="1">
        <w:r w:rsidR="00E146CA">
          <w:rPr>
            <w:rStyle w:val="Hyperlink"/>
            <w:b/>
          </w:rPr>
          <w:t>R4-1815575</w:t>
        </w:r>
      </w:hyperlink>
      <w:r w:rsidR="00E146CA">
        <w:rPr>
          <w:b/>
        </w:rPr>
        <w:tab/>
        <w:t xml:space="preserve">Introduction of RX beamforming in </w:t>
      </w:r>
      <w:proofErr w:type="spellStart"/>
      <w:r w:rsidR="00E146CA">
        <w:rPr>
          <w:b/>
        </w:rPr>
        <w:t>intrafrequency</w:t>
      </w:r>
      <w:proofErr w:type="spellEnd"/>
      <w:r w:rsidR="00E146CA">
        <w:rPr>
          <w:b/>
        </w:rPr>
        <w:t xml:space="preserve"> FR2 requirements for PC4 in section 9.2</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Introduction of RX beamforming in </w:t>
      </w:r>
      <w:proofErr w:type="spellStart"/>
      <w:r>
        <w:t>interfrequency</w:t>
      </w:r>
      <w:proofErr w:type="spellEnd"/>
      <w:r>
        <w:t xml:space="preserve"> FR2 requirements for PC4 in section 9.3 which are </w:t>
      </w:r>
      <w:proofErr w:type="spellStart"/>
      <w:r>
        <w:t>currenttly</w:t>
      </w:r>
      <w:proofErr w:type="spellEnd"/>
      <w:r>
        <w:t xml:space="preserve"> TBD</w:t>
      </w:r>
      <w:r>
        <w:rPr>
          <w:lang w:eastAsia="zh-CN"/>
        </w:rPr>
        <w:t>.</w:t>
      </w:r>
    </w:p>
    <w:p w:rsidR="00E146CA" w:rsidRDefault="00E146CA" w:rsidP="00E146CA">
      <w:pPr>
        <w:rPr>
          <w:vertAlign w:val="subscript"/>
          <w:lang w:eastAsia="zh-CN"/>
        </w:rPr>
      </w:pPr>
      <w:r>
        <w:rPr>
          <w:lang w:eastAsia="zh-CN"/>
        </w:rPr>
        <w:t xml:space="preserve">Specify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roofErr w:type="gramStart"/>
      <w:r>
        <w:rPr>
          <w:lang w:eastAsia="zh-CN"/>
        </w:rPr>
        <w:t>=[</w:t>
      </w:r>
      <w:proofErr w:type="gramEnd"/>
      <w:r>
        <w:rPr>
          <w:lang w:eastAsia="zh-CN"/>
        </w:rPr>
        <w:t xml:space="preserve">24] for FR2 PC4 and remove square brackets from other cases. Clarify that the power class is the FR2 power class, since a UE may also have an FR1 power class which is not relevant to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DC6">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6" w:name="_Toc529085304"/>
      <w:r>
        <w:t>7.11.3.2.4</w:t>
      </w:r>
      <w:r>
        <w:tab/>
        <w:t>Rx beam selection [</w:t>
      </w:r>
      <w:proofErr w:type="spellStart"/>
      <w:r>
        <w:t>NR_newRAT</w:t>
      </w:r>
      <w:proofErr w:type="spellEnd"/>
      <w:r>
        <w:t>-Core]</w:t>
      </w:r>
      <w:bookmarkEnd w:id="6"/>
    </w:p>
    <w:p w:rsidR="00E146CA" w:rsidRDefault="00E146CA" w:rsidP="00E146CA">
      <w:pPr>
        <w:rPr>
          <w:rStyle w:val="IntenseEmphasis"/>
        </w:rPr>
      </w:pPr>
      <w:r>
        <w:rPr>
          <w:rStyle w:val="IntenseEmphasis"/>
        </w:rPr>
        <w:t>Rx beam selection</w:t>
      </w:r>
    </w:p>
    <w:p w:rsidR="00E146CA" w:rsidRDefault="00A15129" w:rsidP="00E146CA">
      <w:pPr>
        <w:rPr>
          <w:sz w:val="20"/>
        </w:rPr>
      </w:pPr>
      <w:hyperlink r:id="rId19" w:history="1">
        <w:r w:rsidR="00E146CA">
          <w:rPr>
            <w:rStyle w:val="Hyperlink"/>
            <w:b/>
          </w:rPr>
          <w:t>R4-1815090</w:t>
        </w:r>
      </w:hyperlink>
      <w:r w:rsidR="00E146CA">
        <w:rPr>
          <w:b/>
        </w:rPr>
        <w:tab/>
        <w:t>Discussion on Rx beam selection for RRM measurements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In this contribution Rx beam selection for RRM measurements is discussed and the following proposal is given. </w:t>
      </w:r>
    </w:p>
    <w:p w:rsidR="00E146CA" w:rsidRDefault="00E146CA" w:rsidP="00E146CA">
      <w:pPr>
        <w:rPr>
          <w:b/>
        </w:rPr>
      </w:pPr>
      <w:r>
        <w:rPr>
          <w:b/>
        </w:rPr>
        <w:t>Observation 1: Measurement to be reported should be the best among the measurements with all RX beams in the selected set.</w:t>
      </w:r>
    </w:p>
    <w:p w:rsidR="00E146CA" w:rsidRDefault="00E146CA" w:rsidP="00E146CA">
      <w:pPr>
        <w:rPr>
          <w:b/>
          <w:lang w:eastAsia="zh-CN"/>
        </w:rPr>
      </w:pPr>
      <w:r>
        <w:rPr>
          <w:b/>
        </w:rPr>
        <w:lastRenderedPageBreak/>
        <w:t xml:space="preserve">Proposal 1: RAN4 reach agreements that measurement to be reported is the best among the measurements with all RX beams in the selected set. The way to implement is left to UE. </w:t>
      </w:r>
    </w:p>
    <w:p w:rsidR="00E146CA" w:rsidRDefault="00E146CA" w:rsidP="00E146CA">
      <w:pPr>
        <w:rPr>
          <w:rFonts w:ascii="Arial" w:hAnsi="Arial" w:cs="Arial"/>
          <w:b/>
        </w:rPr>
      </w:pPr>
      <w:r>
        <w:rPr>
          <w:rFonts w:ascii="Arial" w:hAnsi="Arial" w:cs="Arial"/>
          <w:b/>
        </w:rPr>
        <w:t xml:space="preserve">Discussion: </w:t>
      </w:r>
    </w:p>
    <w:p w:rsidR="00E146CA" w:rsidRDefault="00696698" w:rsidP="00E146CA">
      <w:pPr>
        <w:rPr>
          <w:rFonts w:ascii="Times New Roman" w:hAnsi="Times New Roman" w:cs="Times New Roman"/>
        </w:rPr>
      </w:pPr>
      <w:r>
        <w:rPr>
          <w:rFonts w:ascii="Times New Roman" w:hAnsi="Times New Roman" w:cs="Times New Roman"/>
        </w:rPr>
        <w:t xml:space="preserve">Intel: </w:t>
      </w:r>
      <w:r w:rsidR="006B769E">
        <w:rPr>
          <w:rFonts w:ascii="Times New Roman" w:hAnsi="Times New Roman" w:cs="Times New Roman"/>
        </w:rPr>
        <w:t xml:space="preserve">Need to clarify what best means. Is it best per SMTC for each SMTC </w:t>
      </w:r>
      <w:proofErr w:type="gramStart"/>
      <w:r w:rsidR="006B769E">
        <w:rPr>
          <w:rFonts w:ascii="Times New Roman" w:hAnsi="Times New Roman" w:cs="Times New Roman"/>
        </w:rPr>
        <w:t>duration, or</w:t>
      </w:r>
      <w:proofErr w:type="gramEnd"/>
      <w:r w:rsidR="006B769E">
        <w:rPr>
          <w:rFonts w:ascii="Times New Roman" w:hAnsi="Times New Roman" w:cs="Times New Roman"/>
        </w:rPr>
        <w:t xml:space="preserve"> do </w:t>
      </w:r>
      <w:proofErr w:type="spellStart"/>
      <w:r w:rsidR="006B769E">
        <w:rPr>
          <w:rFonts w:ascii="Times New Roman" w:hAnsi="Times New Roman" w:cs="Times New Roman"/>
        </w:rPr>
        <w:t>averging</w:t>
      </w:r>
      <w:proofErr w:type="spellEnd"/>
      <w:r w:rsidR="006B769E">
        <w:rPr>
          <w:rFonts w:ascii="Times New Roman" w:hAnsi="Times New Roman" w:cs="Times New Roman"/>
        </w:rPr>
        <w:t xml:space="preserve"> based on SMTC index then take the best average. Does this cover both or do you want to select one</w:t>
      </w:r>
    </w:p>
    <w:p w:rsidR="006B769E" w:rsidRDefault="006B769E" w:rsidP="00E146CA">
      <w:pPr>
        <w:rPr>
          <w:rFonts w:ascii="Times New Roman" w:hAnsi="Times New Roman" w:cs="Times New Roman"/>
        </w:rPr>
      </w:pPr>
      <w:r>
        <w:rPr>
          <w:rFonts w:ascii="Times New Roman" w:hAnsi="Times New Roman" w:cs="Times New Roman"/>
        </w:rPr>
        <w:t>Huawei: Both, and there can be also other ways for UE to average. Exact way to average is up to implementation.</w:t>
      </w:r>
    </w:p>
    <w:p w:rsidR="00554AEB" w:rsidRDefault="00554AEB" w:rsidP="00E146CA">
      <w:pPr>
        <w:rPr>
          <w:rFonts w:ascii="Times New Roman" w:hAnsi="Times New Roman" w:cs="Times New Roman"/>
        </w:rPr>
      </w:pPr>
      <w:r>
        <w:rPr>
          <w:rFonts w:ascii="Times New Roman" w:hAnsi="Times New Roman" w:cs="Times New Roman"/>
        </w:rPr>
        <w:t xml:space="preserve">Intel: Implementation is more flexible if UE averaging is not specified, but RSRP may be different for different schemes. This is not the case in LTE. </w:t>
      </w:r>
    </w:p>
    <w:p w:rsidR="00554AEB" w:rsidRDefault="00554AEB" w:rsidP="00E146CA">
      <w:pPr>
        <w:rPr>
          <w:rFonts w:ascii="Times New Roman" w:hAnsi="Times New Roman" w:cs="Times New Roman"/>
        </w:rPr>
      </w:pPr>
      <w:r>
        <w:rPr>
          <w:rFonts w:ascii="Times New Roman" w:hAnsi="Times New Roman" w:cs="Times New Roman"/>
        </w:rPr>
        <w:t xml:space="preserve">Qualcomm: Prefer not to </w:t>
      </w:r>
      <w:proofErr w:type="spellStart"/>
      <w:r>
        <w:rPr>
          <w:rFonts w:ascii="Times New Roman" w:hAnsi="Times New Roman" w:cs="Times New Roman"/>
        </w:rPr>
        <w:t>spcify</w:t>
      </w:r>
      <w:proofErr w:type="spellEnd"/>
      <w:r>
        <w:rPr>
          <w:rFonts w:ascii="Times New Roman" w:hAnsi="Times New Roman" w:cs="Times New Roman"/>
        </w:rPr>
        <w:t xml:space="preserve"> anything. </w:t>
      </w:r>
    </w:p>
    <w:p w:rsidR="00554AEB" w:rsidRDefault="00554AEB" w:rsidP="00E146CA">
      <w:pPr>
        <w:rPr>
          <w:rFonts w:ascii="Times New Roman" w:hAnsi="Times New Roman" w:cs="Times New Roman"/>
        </w:rPr>
      </w:pPr>
      <w:r>
        <w:rPr>
          <w:rFonts w:ascii="Times New Roman" w:hAnsi="Times New Roman" w:cs="Times New Roman"/>
        </w:rPr>
        <w:t>Nokia: Agree, also did more simulations and did not see big differences between the two methods.</w:t>
      </w:r>
      <w:r w:rsidR="00227042">
        <w:rPr>
          <w:rFonts w:ascii="Times New Roman" w:hAnsi="Times New Roman" w:cs="Times New Roman"/>
        </w:rPr>
        <w:t xml:space="preserve"> Expect that UE will do its best to make measurement report. We agreed in last meeting that UE will report the best measurements, that should be good enough.</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D3E">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A15129" w:rsidP="00E146CA">
      <w:pPr>
        <w:rPr>
          <w:i/>
        </w:rPr>
      </w:pPr>
      <w:hyperlink r:id="rId20" w:history="1">
        <w:r w:rsidR="00227042">
          <w:rPr>
            <w:rStyle w:val="Hyperlink"/>
            <w:b/>
          </w:rPr>
          <w:t>R4-1815430</w:t>
        </w:r>
      </w:hyperlink>
      <w:r w:rsidR="00E146CA">
        <w:rPr>
          <w:b/>
        </w:rPr>
        <w:tab/>
        <w:t>UE RRM measurements and averaging in FR2</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Discussions related to UE Rx beam selection was addressed in RAN1 LS [1] and discussed in Busan, Montreal and Gothenburg. The discussions have not concluded and in this paper, we have continued the discussion regarding Rx beam selection for RRM measurements and measurement coverage based on agreed WF [R4-1811418]. Based on the discussion we propose:</w:t>
      </w:r>
    </w:p>
    <w:p w:rsidR="00E146CA" w:rsidRDefault="00E146CA" w:rsidP="00E146CA">
      <w:pPr>
        <w:rPr>
          <w:b/>
          <w:iCs/>
        </w:rPr>
      </w:pPr>
      <w:proofErr w:type="spellStart"/>
      <w:r>
        <w:rPr>
          <w:b/>
          <w:iCs/>
          <w:lang w:eastAsia="zh-CN"/>
        </w:rPr>
        <w:t>Propsoal</w:t>
      </w:r>
      <w:proofErr w:type="spellEnd"/>
      <w:r>
        <w:rPr>
          <w:b/>
          <w:iCs/>
          <w:lang w:eastAsia="zh-CN"/>
        </w:rPr>
        <w:t xml:space="preserve"> 1: </w:t>
      </w:r>
      <w:r>
        <w:rPr>
          <w:b/>
          <w:iCs/>
        </w:rPr>
        <w:t xml:space="preserve">RAN4 defined that UE is assumed to measure using sufficient UE Rx beam directions to cover full spherical coverage at least every </w:t>
      </w:r>
      <w:proofErr w:type="spellStart"/>
      <w:r>
        <w:rPr>
          <w:b/>
          <w:iCs/>
        </w:rPr>
        <w:t>T</w:t>
      </w:r>
      <w:r>
        <w:rPr>
          <w:b/>
          <w:iCs/>
          <w:vertAlign w:val="subscript"/>
        </w:rPr>
        <w:t>SSB_measurement_period</w:t>
      </w:r>
      <w:proofErr w:type="spellEnd"/>
      <w:r>
        <w:rPr>
          <w:b/>
          <w:iCs/>
        </w:rPr>
        <w:t>.</w:t>
      </w:r>
    </w:p>
    <w:p w:rsidR="00E146CA" w:rsidRDefault="00E146CA" w:rsidP="00E146CA">
      <w:pPr>
        <w:numPr>
          <w:ilvl w:val="0"/>
          <w:numId w:val="22"/>
        </w:numPr>
        <w:overflowPunct w:val="0"/>
        <w:autoSpaceDE w:val="0"/>
        <w:autoSpaceDN w:val="0"/>
        <w:adjustRightInd w:val="0"/>
        <w:spacing w:after="180" w:line="240" w:lineRule="auto"/>
      </w:pPr>
      <w:r>
        <w:t>Applied measurement method on UE side has some impact on the measured results.</w:t>
      </w:r>
    </w:p>
    <w:p w:rsidR="00E146CA" w:rsidRDefault="00E146CA" w:rsidP="00E146CA">
      <w:pPr>
        <w:numPr>
          <w:ilvl w:val="0"/>
          <w:numId w:val="22"/>
        </w:numPr>
        <w:overflowPunct w:val="0"/>
        <w:autoSpaceDE w:val="0"/>
        <w:autoSpaceDN w:val="0"/>
        <w:adjustRightInd w:val="0"/>
        <w:spacing w:after="180" w:line="240" w:lineRule="auto"/>
      </w:pPr>
      <w:r>
        <w:t>When using a measurement interval of 20ms or 40ms and assuming UE measures using all Rx beams during the measurement period, the difference in the measurement result is limited.</w:t>
      </w:r>
    </w:p>
    <w:p w:rsidR="00E146CA" w:rsidRDefault="00E146CA" w:rsidP="00E146CA">
      <w:pPr>
        <w:rPr>
          <w:b/>
          <w:iCs/>
        </w:rPr>
      </w:pPr>
      <w:r>
        <w:rPr>
          <w:b/>
          <w:iCs/>
          <w:lang w:eastAsia="zh-CN"/>
        </w:rPr>
        <w:t xml:space="preserve">Proposal 2: </w:t>
      </w:r>
      <w:r>
        <w:rPr>
          <w:b/>
          <w:iCs/>
        </w:rPr>
        <w:t>Measurements for a given SSB should be based on the best obtained samples among the UE Rx beam samples of that SSB during the measurement period, T</w:t>
      </w:r>
      <w:r>
        <w:rPr>
          <w:b/>
          <w:iCs/>
          <w:vertAlign w:val="subscript"/>
        </w:rPr>
        <w:t xml:space="preserve"> </w:t>
      </w:r>
      <w:proofErr w:type="spellStart"/>
      <w:r>
        <w:rPr>
          <w:b/>
          <w:iCs/>
          <w:vertAlign w:val="subscript"/>
        </w:rPr>
        <w:t>SSB_measurement_period</w:t>
      </w:r>
      <w:proofErr w:type="spellEnd"/>
      <w:r>
        <w:rPr>
          <w:b/>
          <w:iCs/>
        </w:rPr>
        <w:t>.</w:t>
      </w:r>
    </w:p>
    <w:p w:rsidR="00E146CA" w:rsidRDefault="00E146CA" w:rsidP="00E146CA">
      <w:r>
        <w:t>In [15 and 16] we have provided draft CR’s.</w:t>
      </w:r>
    </w:p>
    <w:p w:rsidR="00E146CA" w:rsidRDefault="00E146CA" w:rsidP="00E146CA">
      <w:pPr>
        <w:rPr>
          <w:rFonts w:ascii="Arial" w:hAnsi="Arial" w:cs="Arial"/>
          <w:b/>
        </w:rPr>
      </w:pPr>
      <w:r>
        <w:rPr>
          <w:rFonts w:ascii="Arial" w:hAnsi="Arial" w:cs="Arial"/>
          <w:b/>
        </w:rPr>
        <w:t xml:space="preserve">Discussion: </w:t>
      </w:r>
    </w:p>
    <w:p w:rsidR="00E146CA" w:rsidRDefault="000526EF" w:rsidP="00E146CA">
      <w:pPr>
        <w:rPr>
          <w:rFonts w:ascii="Times New Roman" w:hAnsi="Times New Roman" w:cs="Times New Roman"/>
        </w:rPr>
      </w:pPr>
      <w:r>
        <w:rPr>
          <w:rFonts w:ascii="Times New Roman" w:hAnsi="Times New Roman" w:cs="Times New Roman"/>
        </w:rPr>
        <w:t>Intel: UE may also report RSRP &amp; SSB index. Averaging should be for SSB with same index across SMTC? In what circumstances does NW need information associated with a dedicated SSB index?</w:t>
      </w:r>
    </w:p>
    <w:p w:rsidR="000526EF" w:rsidRDefault="000526EF" w:rsidP="00E146CA">
      <w:pPr>
        <w:rPr>
          <w:rFonts w:ascii="Times New Roman" w:hAnsi="Times New Roman" w:cs="Times New Roman"/>
        </w:rPr>
      </w:pPr>
      <w:r>
        <w:rPr>
          <w:rFonts w:ascii="Times New Roman" w:hAnsi="Times New Roman" w:cs="Times New Roman"/>
        </w:rPr>
        <w:t>Nokia: We already agreed that measurements are averaged from the same TX beam (same SSB index)</w:t>
      </w:r>
    </w:p>
    <w:p w:rsidR="000526EF" w:rsidRDefault="000526EF" w:rsidP="00E146CA">
      <w:pPr>
        <w:rPr>
          <w:rFonts w:ascii="Times New Roman" w:hAnsi="Times New Roman" w:cs="Times New Roman"/>
        </w:rPr>
      </w:pPr>
      <w:r>
        <w:rPr>
          <w:rFonts w:ascii="Times New Roman" w:hAnsi="Times New Roman" w:cs="Times New Roman"/>
        </w:rPr>
        <w:t>Intel: If RSRP is configured without index, UE can average across TX beams?</w:t>
      </w:r>
    </w:p>
    <w:p w:rsidR="000526EF" w:rsidRDefault="000526EF" w:rsidP="00E146CA">
      <w:pPr>
        <w:rPr>
          <w:rFonts w:ascii="Times New Roman" w:hAnsi="Times New Roman" w:cs="Times New Roman"/>
        </w:rPr>
      </w:pPr>
      <w:r>
        <w:rPr>
          <w:rFonts w:ascii="Times New Roman" w:hAnsi="Times New Roman" w:cs="Times New Roman"/>
        </w:rPr>
        <w:lastRenderedPageBreak/>
        <w:t>Intel: Averaging is not done across TX beams?</w:t>
      </w:r>
    </w:p>
    <w:p w:rsidR="000526EF" w:rsidRDefault="000526EF" w:rsidP="00E146CA">
      <w:pPr>
        <w:rPr>
          <w:rFonts w:ascii="Times New Roman" w:hAnsi="Times New Roman" w:cs="Times New Roman"/>
        </w:rPr>
      </w:pPr>
      <w:r>
        <w:rPr>
          <w:rFonts w:ascii="Times New Roman" w:hAnsi="Times New Roman" w:cs="Times New Roman"/>
        </w:rPr>
        <w:t xml:space="preserve">Chair: That’s </w:t>
      </w:r>
      <w:r w:rsidR="0058563D">
        <w:rPr>
          <w:rFonts w:ascii="Times New Roman" w:hAnsi="Times New Roman" w:cs="Times New Roman"/>
        </w:rPr>
        <w:t>my understanding. The beams may be transmitted in different directions</w:t>
      </w:r>
    </w:p>
    <w:p w:rsidR="000526EF" w:rsidRDefault="0058563D" w:rsidP="00E146CA">
      <w:pPr>
        <w:rPr>
          <w:rFonts w:ascii="Times New Roman" w:hAnsi="Times New Roman" w:cs="Times New Roman"/>
        </w:rPr>
      </w:pPr>
      <w:r>
        <w:rPr>
          <w:rFonts w:ascii="Times New Roman" w:hAnsi="Times New Roman" w:cs="Times New Roman"/>
        </w:rPr>
        <w:t>Qualcomm: TX beams will be seen on different RX beams, out of all the measurements UE should pick the best ones. The discussion is about for the same TX beam which RX beam(s) will be used and how. It becomes ambiguous what is best if the UE moves in measurement period. UE can use smart methods to decide what to report.</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D3E">
        <w:rPr>
          <w:color w:val="993300"/>
          <w:u w:val="single"/>
        </w:rPr>
        <w:t xml:space="preserve">recommended to be </w:t>
      </w:r>
      <w:r w:rsidR="002B5D3E">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E146CA" w:rsidP="00E146CA">
      <w:pPr>
        <w:pStyle w:val="3GPP"/>
      </w:pPr>
      <w:r>
        <w:t>--------------------------------------------------- Open issues-----------------------------------------------------------------</w:t>
      </w:r>
    </w:p>
    <w:p w:rsidR="00E146CA" w:rsidRDefault="00E146CA" w:rsidP="00E146CA">
      <w:pPr>
        <w:pStyle w:val="1"/>
      </w:pPr>
      <w:r>
        <w:rPr>
          <w:u w:val="single"/>
        </w:rPr>
        <w:t>Issue 1</w:t>
      </w:r>
      <w:r>
        <w:t>: How is UE measurement implemented based on best beam in RX beam set?</w:t>
      </w:r>
    </w:p>
    <w:p w:rsidR="00E146CA" w:rsidRDefault="00E146CA" w:rsidP="00E146CA">
      <w:r>
        <w:t>Proposed way forward:</w:t>
      </w:r>
    </w:p>
    <w:p w:rsidR="00E146CA" w:rsidRDefault="00E146CA" w:rsidP="00E146CA">
      <w:pPr>
        <w:pStyle w:val="2"/>
      </w:pPr>
      <w:r>
        <w:tab/>
        <w:t xml:space="preserve">Option </w:t>
      </w:r>
      <w:proofErr w:type="gramStart"/>
      <w:r>
        <w:t>1 :</w:t>
      </w:r>
      <w:proofErr w:type="gramEnd"/>
      <w:r>
        <w:t xml:space="preserve"> Left to UE implementation to decide how to derive measurement to be reported which shall be the best among the measurements with all RX beams in the selected set</w:t>
      </w:r>
      <w:r w:rsidR="0024222C">
        <w:t>. Do not capture in spec.</w:t>
      </w:r>
    </w:p>
    <w:p w:rsidR="00E146CA" w:rsidRDefault="00E146CA" w:rsidP="00E146CA">
      <w:pPr>
        <w:pStyle w:val="2"/>
      </w:pPr>
      <w:r>
        <w:tab/>
        <w:t xml:space="preserve">Option </w:t>
      </w:r>
      <w:proofErr w:type="gramStart"/>
      <w:r>
        <w:t>2 :</w:t>
      </w:r>
      <w:proofErr w:type="gramEnd"/>
      <w:r>
        <w:t xml:space="preserve"> Capture in CR with note “Measurements for a given SSB are be based on the best obtained samples among the UE Rx beams during the measurement period, </w:t>
      </w:r>
      <w:proofErr w:type="spellStart"/>
      <w:r>
        <w:t>T</w:t>
      </w:r>
      <w:r>
        <w:rPr>
          <w:vertAlign w:val="subscript"/>
        </w:rPr>
        <w:t>SSB_measurement_period</w:t>
      </w:r>
      <w:proofErr w:type="spellEnd"/>
      <w:r>
        <w:t>”</w:t>
      </w:r>
    </w:p>
    <w:p w:rsidR="0001431B" w:rsidRDefault="0001431B" w:rsidP="0001431B">
      <w:pPr>
        <w:pStyle w:val="2"/>
        <w:numPr>
          <w:ilvl w:val="0"/>
          <w:numId w:val="0"/>
        </w:numPr>
      </w:pPr>
      <w:r w:rsidRPr="0001431B">
        <w:rPr>
          <w:highlight w:val="green"/>
        </w:rPr>
        <w:t>Clarify in spec that</w:t>
      </w:r>
      <w:r>
        <w:rPr>
          <w:highlight w:val="green"/>
        </w:rPr>
        <w:t xml:space="preserve"> RX beam</w:t>
      </w:r>
      <w:r w:rsidRPr="0001431B">
        <w:rPr>
          <w:highlight w:val="green"/>
        </w:rPr>
        <w:t xml:space="preserve"> averaging is done over a single SSB index, not between TX beams</w:t>
      </w:r>
    </w:p>
    <w:p w:rsidR="0001431B" w:rsidRDefault="0001431B" w:rsidP="0001431B">
      <w:pPr>
        <w:pStyle w:val="2"/>
        <w:numPr>
          <w:ilvl w:val="0"/>
          <w:numId w:val="0"/>
        </w:numPr>
      </w:pPr>
      <w:proofErr w:type="gramStart"/>
      <w:r>
        <w:t>Qualcomm :</w:t>
      </w:r>
      <w:proofErr w:type="gramEnd"/>
      <w:r>
        <w:t xml:space="preserve"> Option 1</w:t>
      </w:r>
    </w:p>
    <w:p w:rsidR="0001431B" w:rsidRDefault="0001431B" w:rsidP="0001431B">
      <w:pPr>
        <w:pStyle w:val="2"/>
        <w:numPr>
          <w:ilvl w:val="0"/>
          <w:numId w:val="0"/>
        </w:numPr>
      </w:pPr>
      <w:proofErr w:type="gramStart"/>
      <w:r>
        <w:t>Nokia :</w:t>
      </w:r>
      <w:proofErr w:type="gramEnd"/>
      <w:r>
        <w:t xml:space="preserve"> Option 2, we want to capture the assumption that the UE takes strongest without saying exactly how that is done. We need this assumption for the test cases.</w:t>
      </w:r>
    </w:p>
    <w:p w:rsidR="0001431B" w:rsidRDefault="0001431B" w:rsidP="0001431B">
      <w:pPr>
        <w:pStyle w:val="2"/>
        <w:numPr>
          <w:ilvl w:val="0"/>
          <w:numId w:val="0"/>
        </w:numPr>
      </w:pPr>
      <w:r>
        <w:t>Intel: What does strongest mean? How does Nokia think measurements should be processed?</w:t>
      </w:r>
    </w:p>
    <w:p w:rsidR="0001431B" w:rsidRDefault="0001431B" w:rsidP="0001431B">
      <w:pPr>
        <w:pStyle w:val="2"/>
        <w:numPr>
          <w:ilvl w:val="0"/>
          <w:numId w:val="0"/>
        </w:numPr>
      </w:pPr>
      <w:proofErr w:type="gramStart"/>
      <w:r>
        <w:t>Nokia :</w:t>
      </w:r>
      <w:proofErr w:type="gramEnd"/>
      <w:r>
        <w:t xml:space="preserve"> Up to UE implementation, in results we took one window with 1TX beam</w:t>
      </w:r>
    </w:p>
    <w:p w:rsidR="00AC394B" w:rsidRDefault="00AC394B" w:rsidP="0001431B">
      <w:pPr>
        <w:pStyle w:val="2"/>
        <w:numPr>
          <w:ilvl w:val="0"/>
          <w:numId w:val="0"/>
        </w:numPr>
      </w:pPr>
      <w:r>
        <w:t>Qualcomm: UE has a good incentive to report the best anyway.</w:t>
      </w:r>
    </w:p>
    <w:p w:rsidR="00E146CA" w:rsidRDefault="00E146CA" w:rsidP="00E146CA">
      <w:pPr>
        <w:pStyle w:val="1"/>
      </w:pPr>
      <w:r>
        <w:rPr>
          <w:u w:val="single"/>
        </w:rPr>
        <w:t>Issue 2</w:t>
      </w:r>
      <w:r>
        <w:t>: How to ensure good spherical coverage of RRM measurements?</w:t>
      </w:r>
    </w:p>
    <w:p w:rsidR="00E146CA" w:rsidRDefault="00E146CA" w:rsidP="00E146CA">
      <w:r>
        <w:t>Proposed way forward:</w:t>
      </w:r>
    </w:p>
    <w:p w:rsidR="00E146CA" w:rsidRDefault="00E146CA" w:rsidP="00E146CA">
      <w:pPr>
        <w:pStyle w:val="2"/>
      </w:pPr>
      <w:r>
        <w:tab/>
        <w:t xml:space="preserve">Option </w:t>
      </w:r>
      <w:proofErr w:type="gramStart"/>
      <w:r>
        <w:t>1 :</w:t>
      </w:r>
      <w:proofErr w:type="gramEnd"/>
      <w:r>
        <w:t xml:space="preserve"> Left to UE implementation to ensure proper spherical coverage</w:t>
      </w:r>
      <w:r w:rsidR="00FC7862">
        <w:t>, not specify in 38.133</w:t>
      </w:r>
    </w:p>
    <w:p w:rsidR="00E146CA" w:rsidRDefault="00E146CA" w:rsidP="00E146CA">
      <w:pPr>
        <w:pStyle w:val="2"/>
      </w:pPr>
      <w:r>
        <w:tab/>
        <w:t xml:space="preserve">Option </w:t>
      </w:r>
      <w:proofErr w:type="gramStart"/>
      <w:r>
        <w:t>2 :</w:t>
      </w:r>
      <w:proofErr w:type="gramEnd"/>
      <w:r>
        <w:t xml:space="preserve"> Capture in CR with note ”</w:t>
      </w:r>
      <w:r>
        <w:rPr>
          <w:rFonts w:ascii="Arial" w:hAnsi="Arial"/>
          <w:sz w:val="18"/>
        </w:rPr>
        <w:t>UE is assumed to measure using sufficient Rx beam directions to cover full spherical coverage at least once per 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t xml:space="preserve">” </w:t>
      </w:r>
    </w:p>
    <w:p w:rsidR="00E146CA" w:rsidRDefault="00853BF1" w:rsidP="00E146CA">
      <w:pPr>
        <w:pStyle w:val="3GPP"/>
      </w:pPr>
      <w:r>
        <w:t>Qualcomm: The way to ensure this is to use setup 2 and 3 in testing, the note in spec doesn’t really mean anything.</w:t>
      </w:r>
    </w:p>
    <w:p w:rsidR="00853BF1" w:rsidRDefault="00853BF1" w:rsidP="00E146CA">
      <w:pPr>
        <w:pStyle w:val="3GPP"/>
      </w:pPr>
      <w:proofErr w:type="gramStart"/>
      <w:r>
        <w:t>Ericsson :</w:t>
      </w:r>
      <w:proofErr w:type="gramEnd"/>
      <w:r>
        <w:t xml:space="preserve"> Full spherical coverage in the note is not completely clear</w:t>
      </w:r>
    </w:p>
    <w:p w:rsidR="00853BF1" w:rsidRDefault="00853BF1" w:rsidP="00E146CA">
      <w:pPr>
        <w:pStyle w:val="3GPP"/>
      </w:pPr>
      <w:proofErr w:type="gramStart"/>
      <w:r>
        <w:t>LG :</w:t>
      </w:r>
      <w:proofErr w:type="gramEnd"/>
      <w:r>
        <w:t xml:space="preserve"> Prefer option 1, UE tries to cover sphere so we do not need note</w:t>
      </w:r>
    </w:p>
    <w:p w:rsidR="00853BF1" w:rsidRDefault="00853BF1" w:rsidP="00E146CA">
      <w:pPr>
        <w:pStyle w:val="3GPP"/>
      </w:pPr>
      <w:r>
        <w:t xml:space="preserve">Samsung: Option1, full spherical coverage is not clear, </w:t>
      </w:r>
      <w:proofErr w:type="spellStart"/>
      <w:r>
        <w:t>eg</w:t>
      </w:r>
      <w:proofErr w:type="spellEnd"/>
      <w:r>
        <w:t xml:space="preserve"> PC 2 and 1 have different coverage than PC3 </w:t>
      </w:r>
      <w:proofErr w:type="spellStart"/>
      <w:r>
        <w:t>eg</w:t>
      </w:r>
      <w:proofErr w:type="spellEnd"/>
      <w:r>
        <w:t xml:space="preserve"> hemisphere for PC2, even less for PC1</w:t>
      </w:r>
    </w:p>
    <w:p w:rsidR="00853BF1" w:rsidRDefault="00853BF1" w:rsidP="00E146CA">
      <w:pPr>
        <w:pStyle w:val="3GPP"/>
      </w:pPr>
      <w:proofErr w:type="gramStart"/>
      <w:r>
        <w:lastRenderedPageBreak/>
        <w:t>Nokia :</w:t>
      </w:r>
      <w:proofErr w:type="gramEnd"/>
      <w:r>
        <w:t xml:space="preserve"> Mostly related to wording, spherical coverage definition is RF discussion, for here what we want to ensure is that UE measures in all directions. We have allowed RX sweeping in delay requirements, but we do not cover in requirements, not clear how we can have the test cases in release 15 to verify this.</w:t>
      </w:r>
    </w:p>
    <w:p w:rsidR="00853BF1" w:rsidRDefault="00853BF1" w:rsidP="00E146CA">
      <w:pPr>
        <w:pStyle w:val="3GPP"/>
      </w:pPr>
    </w:p>
    <w:p w:rsidR="00E146CA" w:rsidRDefault="00E146CA" w:rsidP="00E146CA">
      <w:pPr>
        <w:pStyle w:val="3GPP"/>
      </w:pPr>
      <w:r>
        <w:t>-----------------------------------------------------------------------------------------------------------------------------------</w:t>
      </w:r>
    </w:p>
    <w:p w:rsidR="00E146CA" w:rsidRDefault="00E146CA" w:rsidP="00E146CA">
      <w:pPr>
        <w:rPr>
          <w:rStyle w:val="Emphasis"/>
          <w:lang w:eastAsia="zh-CN"/>
        </w:rPr>
      </w:pPr>
      <w:r>
        <w:rPr>
          <w:rStyle w:val="Emphasis"/>
        </w:rPr>
        <w:t>38.133 Draft CR</w:t>
      </w:r>
    </w:p>
    <w:p w:rsidR="00E146CA" w:rsidRDefault="00A15129" w:rsidP="00E146CA">
      <w:pPr>
        <w:rPr>
          <w:i/>
        </w:rPr>
      </w:pPr>
      <w:hyperlink r:id="rId21" w:history="1">
        <w:r w:rsidR="00E146CA">
          <w:rPr>
            <w:rStyle w:val="Hyperlink"/>
            <w:b/>
          </w:rPr>
          <w:t>R4-1815431</w:t>
        </w:r>
      </w:hyperlink>
      <w:r w:rsidR="00E146CA">
        <w:rPr>
          <w:b/>
        </w:rPr>
        <w:tab/>
        <w:t>Draft CR on UE measurement averaging</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Updating the section 9.2.5.2 regarding Intra-frequency measurement requirements.</w:t>
      </w:r>
    </w:p>
    <w:p w:rsidR="00E146CA" w:rsidRDefault="00E146CA" w:rsidP="00E146CA">
      <w:r>
        <w:t>1.</w:t>
      </w:r>
      <w:r>
        <w:tab/>
        <w:t>Section 9.2.5.2 updated to capture UE measurement averaging assumption when UE Rx beam forming is applied in FR2.</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sidR="00853BF1">
        <w:rPr>
          <w:color w:val="993300"/>
          <w:u w:val="single"/>
        </w:rPr>
        <w:t xml:space="preserve">The document was </w:t>
      </w:r>
      <w:r w:rsidR="00853BF1">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rStyle w:val="IntenseEmphasis"/>
        </w:rPr>
      </w:pPr>
      <w:r>
        <w:rPr>
          <w:rStyle w:val="IntenseEmphasis"/>
          <w:lang w:eastAsia="zh-CN"/>
        </w:rPr>
        <w:t>UE spherical coverage</w:t>
      </w:r>
    </w:p>
    <w:p w:rsidR="00E146CA" w:rsidRDefault="00E146CA" w:rsidP="00E146CA">
      <w:pPr>
        <w:rPr>
          <w:rStyle w:val="Emphasis"/>
        </w:rPr>
      </w:pPr>
      <w:r>
        <w:rPr>
          <w:rStyle w:val="Emphasis"/>
        </w:rPr>
        <w:t>38.133 draft CR</w:t>
      </w:r>
    </w:p>
    <w:p w:rsidR="00E146CA" w:rsidRDefault="00A15129" w:rsidP="00E146CA">
      <w:pPr>
        <w:rPr>
          <w:i/>
        </w:rPr>
      </w:pPr>
      <w:hyperlink r:id="rId22" w:history="1">
        <w:r w:rsidR="00E146CA">
          <w:rPr>
            <w:rStyle w:val="Hyperlink"/>
            <w:b/>
          </w:rPr>
          <w:t>R4-1815432</w:t>
        </w:r>
      </w:hyperlink>
      <w:r w:rsidR="00E146CA">
        <w:rPr>
          <w:b/>
        </w:rPr>
        <w:tab/>
        <w:t>Draft CR on UE spherical measurement coverage</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Updating the section 9.2.5.2 regarding Intra-frequency measurement requirements and UE spherical coverage requirement.</w:t>
      </w:r>
    </w:p>
    <w:p w:rsidR="00E146CA" w:rsidRDefault="00E146CA" w:rsidP="00E146CA">
      <w:pPr>
        <w:rPr>
          <w:lang w:eastAsia="zh-CN"/>
        </w:rPr>
      </w:pPr>
      <w:r>
        <w:t>Section 9.2.5.2 updated to capture UE spherical coverage assumption when UE performs measurement in FR2 applying UE Rx beam forming.</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3BF1">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7" w:name="_Toc529085305"/>
      <w:r>
        <w:lastRenderedPageBreak/>
        <w:t>7.11.3.2.5</w:t>
      </w:r>
      <w:r>
        <w:tab/>
        <w:t>Requirement in DRX mode [</w:t>
      </w:r>
      <w:proofErr w:type="spellStart"/>
      <w:r>
        <w:t>NR_newRAT</w:t>
      </w:r>
      <w:proofErr w:type="spellEnd"/>
      <w:r>
        <w:t>-Core]</w:t>
      </w:r>
      <w:bookmarkEnd w:id="7"/>
    </w:p>
    <w:p w:rsidR="00E146CA" w:rsidRDefault="00A15129" w:rsidP="00E146CA">
      <w:pPr>
        <w:rPr>
          <w:i/>
        </w:rPr>
      </w:pPr>
      <w:hyperlink r:id="rId23" w:history="1">
        <w:r w:rsidR="00E146CA">
          <w:rPr>
            <w:rStyle w:val="Hyperlink"/>
            <w:b/>
          </w:rPr>
          <w:t>R4-1815012</w:t>
        </w:r>
      </w:hyperlink>
      <w:r w:rsidR="00E146CA">
        <w:rPr>
          <w:b/>
        </w:rPr>
        <w:tab/>
        <w:t>Intra-frequency measurement requirements in DRX mode for EN-DC</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provided our view on general principle for NR RRM test cases. Our proposals are as follows:</w:t>
      </w:r>
    </w:p>
    <w:p w:rsidR="00E146CA" w:rsidRDefault="00E146CA" w:rsidP="00E146CA">
      <w:pPr>
        <w:rPr>
          <w:b/>
          <w:u w:val="single"/>
        </w:rPr>
      </w:pPr>
      <w:r>
        <w:rPr>
          <w:b/>
          <w:u w:val="single"/>
        </w:rPr>
        <w:t>Proposal 1:</w:t>
      </w:r>
    </w:p>
    <w:p w:rsidR="00E146CA" w:rsidRDefault="00E146CA" w:rsidP="00E146CA">
      <w:pPr>
        <w:rPr>
          <w:b/>
        </w:rPr>
      </w:pPr>
      <w:r>
        <w:rPr>
          <w:b/>
        </w:rPr>
        <w:t xml:space="preserve">In case of EN-DC,  </w:t>
      </w:r>
    </w:p>
    <w:p w:rsidR="00E146CA" w:rsidRDefault="00E146CA" w:rsidP="00E146CA">
      <w:pPr>
        <w:numPr>
          <w:ilvl w:val="0"/>
          <w:numId w:val="23"/>
        </w:numPr>
        <w:overflowPunct w:val="0"/>
        <w:autoSpaceDE w:val="0"/>
        <w:autoSpaceDN w:val="0"/>
        <w:adjustRightInd w:val="0"/>
        <w:spacing w:after="180" w:line="240" w:lineRule="auto"/>
        <w:rPr>
          <w:b/>
        </w:rPr>
      </w:pPr>
      <w:r>
        <w:rPr>
          <w:b/>
        </w:rPr>
        <w:t xml:space="preserve">For intra-frequency measurement requirements in DRX mode on LTE </w:t>
      </w:r>
      <w:proofErr w:type="spellStart"/>
      <w:r>
        <w:rPr>
          <w:b/>
        </w:rPr>
        <w:t>PCell</w:t>
      </w:r>
      <w:proofErr w:type="spellEnd"/>
      <w:r>
        <w:rPr>
          <w:b/>
        </w:rPr>
        <w:t xml:space="preserve"> and LTE </w:t>
      </w:r>
      <w:proofErr w:type="spellStart"/>
      <w:r>
        <w:rPr>
          <w:b/>
        </w:rPr>
        <w:t>SCells</w:t>
      </w:r>
      <w:proofErr w:type="spellEnd"/>
      <w:r>
        <w:rPr>
          <w:b/>
        </w:rPr>
        <w:t xml:space="preserve"> in MCG,</w:t>
      </w:r>
    </w:p>
    <w:p w:rsidR="00E146CA" w:rsidRDefault="00E146CA" w:rsidP="00E146CA">
      <w:pPr>
        <w:numPr>
          <w:ilvl w:val="1"/>
          <w:numId w:val="23"/>
        </w:numPr>
        <w:overflowPunct w:val="0"/>
        <w:autoSpaceDE w:val="0"/>
        <w:autoSpaceDN w:val="0"/>
        <w:adjustRightInd w:val="0"/>
        <w:spacing w:after="180" w:line="240" w:lineRule="auto"/>
        <w:rPr>
          <w:b/>
        </w:rPr>
      </w:pPr>
      <w:r>
        <w:rPr>
          <w:b/>
        </w:rPr>
        <w:t xml:space="preserve">If MCG DRX is in use, then the LTE intra-frequency requirements for when DRX is in use shall apply and shall depend on the MCG DRX cycle. </w:t>
      </w:r>
    </w:p>
    <w:p w:rsidR="00E146CA" w:rsidRDefault="00E146CA" w:rsidP="00E146CA">
      <w:pPr>
        <w:numPr>
          <w:ilvl w:val="1"/>
          <w:numId w:val="23"/>
        </w:numPr>
        <w:overflowPunct w:val="0"/>
        <w:autoSpaceDE w:val="0"/>
        <w:autoSpaceDN w:val="0"/>
        <w:adjustRightInd w:val="0"/>
        <w:spacing w:after="180" w:line="240" w:lineRule="auto"/>
        <w:rPr>
          <w:b/>
        </w:rPr>
      </w:pPr>
      <w:r>
        <w:rPr>
          <w:b/>
        </w:rPr>
        <w:t>Otherwise, the requirements for when DRX is not in use shall apply.</w:t>
      </w:r>
    </w:p>
    <w:p w:rsidR="00E146CA" w:rsidRDefault="00E146CA" w:rsidP="00E146CA">
      <w:pPr>
        <w:numPr>
          <w:ilvl w:val="0"/>
          <w:numId w:val="23"/>
        </w:numPr>
        <w:overflowPunct w:val="0"/>
        <w:autoSpaceDE w:val="0"/>
        <w:autoSpaceDN w:val="0"/>
        <w:adjustRightInd w:val="0"/>
        <w:spacing w:after="180" w:line="240" w:lineRule="auto"/>
        <w:rPr>
          <w:b/>
        </w:rPr>
      </w:pPr>
      <w:r>
        <w:rPr>
          <w:b/>
        </w:rPr>
        <w:t xml:space="preserve">For intra-frequency measurement requirements in DRX mode on NR </w:t>
      </w:r>
      <w:proofErr w:type="spellStart"/>
      <w:r>
        <w:rPr>
          <w:b/>
        </w:rPr>
        <w:t>PSCell</w:t>
      </w:r>
      <w:proofErr w:type="spellEnd"/>
      <w:r>
        <w:rPr>
          <w:b/>
        </w:rPr>
        <w:t xml:space="preserve"> and NR </w:t>
      </w:r>
      <w:proofErr w:type="spellStart"/>
      <w:r>
        <w:rPr>
          <w:b/>
        </w:rPr>
        <w:t>SCells</w:t>
      </w:r>
      <w:proofErr w:type="spellEnd"/>
      <w:r>
        <w:rPr>
          <w:b/>
        </w:rPr>
        <w:t xml:space="preserve"> in SCG,</w:t>
      </w:r>
    </w:p>
    <w:p w:rsidR="00E146CA" w:rsidRDefault="00E146CA" w:rsidP="00E146CA">
      <w:pPr>
        <w:numPr>
          <w:ilvl w:val="1"/>
          <w:numId w:val="23"/>
        </w:numPr>
        <w:overflowPunct w:val="0"/>
        <w:autoSpaceDE w:val="0"/>
        <w:autoSpaceDN w:val="0"/>
        <w:adjustRightInd w:val="0"/>
        <w:spacing w:after="180" w:line="240" w:lineRule="auto"/>
        <w:rPr>
          <w:b/>
        </w:rPr>
      </w:pPr>
      <w:r>
        <w:rPr>
          <w:b/>
        </w:rPr>
        <w:t xml:space="preserve">If SCG DRX is in use, then the NR intra-frequency requirements for when DRX is in use shall apply and shall depend on the SCG DRX cycle. </w:t>
      </w:r>
    </w:p>
    <w:p w:rsidR="00E146CA" w:rsidRDefault="00E146CA" w:rsidP="00E146CA">
      <w:pPr>
        <w:numPr>
          <w:ilvl w:val="1"/>
          <w:numId w:val="23"/>
        </w:numPr>
        <w:overflowPunct w:val="0"/>
        <w:autoSpaceDE w:val="0"/>
        <w:autoSpaceDN w:val="0"/>
        <w:adjustRightInd w:val="0"/>
        <w:spacing w:after="180" w:line="240" w:lineRule="auto"/>
        <w:rPr>
          <w:b/>
        </w:rPr>
      </w:pPr>
      <w:r>
        <w:rPr>
          <w:b/>
        </w:rPr>
        <w:t>Otherwise, the requirements for when DRX is not in use shall apply.</w:t>
      </w:r>
    </w:p>
    <w:p w:rsidR="00E146CA" w:rsidRDefault="00E146CA" w:rsidP="00E146CA">
      <w:pPr>
        <w:rPr>
          <w:b/>
          <w:u w:val="single"/>
        </w:rPr>
      </w:pPr>
      <w:r>
        <w:rPr>
          <w:b/>
          <w:u w:val="single"/>
        </w:rPr>
        <w:t>Proposal 2:</w:t>
      </w:r>
    </w:p>
    <w:p w:rsidR="00E146CA" w:rsidRDefault="00E146CA" w:rsidP="00E146CA">
      <w:pPr>
        <w:rPr>
          <w:b/>
        </w:rPr>
      </w:pPr>
      <w:r>
        <w:rPr>
          <w:b/>
        </w:rPr>
        <w:t>When both MCG and SCG DRX are in use with different value of DRX cycle</w:t>
      </w:r>
      <w:r>
        <w:t xml:space="preserve"> </w:t>
      </w:r>
      <w:r>
        <w:rPr>
          <w:b/>
        </w:rPr>
        <w:t>which is longer than 40ms, intra-frequency measurements when DRX is in use should apply and depend on shorter DRX cycle.</w:t>
      </w:r>
    </w:p>
    <w:p w:rsidR="00E146CA" w:rsidRDefault="00E146CA" w:rsidP="00E146CA">
      <w:pPr>
        <w:rPr>
          <w:b/>
          <w:u w:val="single"/>
        </w:rPr>
      </w:pPr>
      <w:r>
        <w:rPr>
          <w:b/>
          <w:u w:val="single"/>
        </w:rPr>
        <w:t>Proposal 3:</w:t>
      </w:r>
    </w:p>
    <w:p w:rsidR="00E146CA" w:rsidRDefault="00E146CA" w:rsidP="00E146CA">
      <w:pPr>
        <w:rPr>
          <w:b/>
        </w:rPr>
      </w:pPr>
      <w:r>
        <w:rPr>
          <w:b/>
        </w:rPr>
        <w:t>When both MCG and SCG DRX are in use with different value of DRX cycle</w:t>
      </w:r>
      <w:r>
        <w:t xml:space="preserve"> </w:t>
      </w:r>
      <w:r>
        <w:rPr>
          <w:b/>
        </w:rPr>
        <w:t>and either MCG DRX cycle or SCG DRX cycle is shorter than 40ms, LTE intra-frequency measurement requirements when DRX is in use should apply and depend on MGC DRX cycle and NR intra-frequency requirements when DRX is in use should apply and depend on SGC DRX cycle.</w:t>
      </w:r>
    </w:p>
    <w:p w:rsidR="00E146CA" w:rsidRDefault="00E146CA" w:rsidP="00E146CA">
      <w:pPr>
        <w:rPr>
          <w:b/>
          <w:u w:val="single"/>
        </w:rPr>
      </w:pPr>
      <w:r>
        <w:rPr>
          <w:b/>
          <w:u w:val="single"/>
        </w:rPr>
        <w:t>Proposal 4:</w:t>
      </w:r>
    </w:p>
    <w:p w:rsidR="00E146CA" w:rsidRDefault="00E146CA" w:rsidP="00E146CA">
      <w:pPr>
        <w:rPr>
          <w:b/>
        </w:rPr>
      </w:pPr>
      <w:r>
        <w:rPr>
          <w:b/>
        </w:rPr>
        <w:t>Measurement period in DRX mode for RLM and beam failure detection should apply the same principle as proposal 1.</w:t>
      </w:r>
    </w:p>
    <w:p w:rsidR="00E146CA" w:rsidRDefault="00E146CA" w:rsidP="00E146CA">
      <w:pPr>
        <w:rPr>
          <w:rFonts w:ascii="Arial" w:hAnsi="Arial" w:cs="Arial"/>
          <w:b/>
        </w:rPr>
      </w:pPr>
      <w:r>
        <w:rPr>
          <w:rFonts w:ascii="Arial" w:hAnsi="Arial" w:cs="Arial"/>
          <w:b/>
        </w:rPr>
        <w:t xml:space="preserve">Discussion: </w:t>
      </w:r>
    </w:p>
    <w:p w:rsidR="00E146CA" w:rsidRDefault="006261BE" w:rsidP="00E146CA">
      <w:pPr>
        <w:rPr>
          <w:rFonts w:ascii="Times New Roman" w:hAnsi="Times New Roman" w:cs="Times New Roman"/>
        </w:rPr>
      </w:pPr>
      <w:r>
        <w:rPr>
          <w:rFonts w:ascii="Times New Roman" w:hAnsi="Times New Roman" w:cs="Times New Roman"/>
        </w:rPr>
        <w:t>Huawei: For intra case it should be straightforward to use the DRX configuration and state for each cell group. The scheduling criteria will be complicated if this is not done.</w:t>
      </w:r>
    </w:p>
    <w:p w:rsidR="005F15D7" w:rsidRDefault="005F15D7" w:rsidP="00E146CA">
      <w:pPr>
        <w:rPr>
          <w:rFonts w:ascii="Times New Roman" w:hAnsi="Times New Roman" w:cs="Times New Roman"/>
        </w:rPr>
      </w:pPr>
      <w:r>
        <w:rPr>
          <w:rFonts w:ascii="Times New Roman" w:hAnsi="Times New Roman" w:cs="Times New Roman"/>
        </w:rPr>
        <w:t xml:space="preserve">CMCC: For intra, we prefer to follow LTE methodology, </w:t>
      </w:r>
      <w:proofErr w:type="spellStart"/>
      <w:r>
        <w:rPr>
          <w:rFonts w:ascii="Times New Roman" w:hAnsi="Times New Roman" w:cs="Times New Roman"/>
        </w:rPr>
        <w:t>PCell</w:t>
      </w:r>
      <w:proofErr w:type="spellEnd"/>
      <w:r>
        <w:rPr>
          <w:rFonts w:ascii="Times New Roman" w:hAnsi="Times New Roman" w:cs="Times New Roman"/>
        </w:rPr>
        <w:t xml:space="preserve"> should depend on MCG DRX and </w:t>
      </w:r>
      <w:proofErr w:type="spellStart"/>
      <w:r>
        <w:rPr>
          <w:rFonts w:ascii="Times New Roman" w:hAnsi="Times New Roman" w:cs="Times New Roman"/>
        </w:rPr>
        <w:t>PSCell</w:t>
      </w:r>
      <w:proofErr w:type="spellEnd"/>
      <w:r>
        <w:rPr>
          <w:rFonts w:ascii="Times New Roman" w:hAnsi="Times New Roman" w:cs="Times New Roman"/>
        </w:rPr>
        <w:t xml:space="preserve"> should depend on SCG DRX configuration.</w:t>
      </w:r>
    </w:p>
    <w:p w:rsidR="005F15D7" w:rsidRDefault="005F15D7" w:rsidP="00E146CA">
      <w:pPr>
        <w:rPr>
          <w:rFonts w:ascii="Times New Roman" w:hAnsi="Times New Roman" w:cs="Times New Roman"/>
        </w:rPr>
      </w:pPr>
      <w:r>
        <w:rPr>
          <w:rFonts w:ascii="Times New Roman" w:hAnsi="Times New Roman" w:cs="Times New Roman"/>
        </w:rPr>
        <w:lastRenderedPageBreak/>
        <w:t>Qualcomm: Prefer to use DRX cycle configured for each cell group. Communication between different RATs would be more complicated.</w:t>
      </w:r>
    </w:p>
    <w:p w:rsidR="005F15D7" w:rsidRDefault="005F15D7" w:rsidP="00E146CA">
      <w:pPr>
        <w:rPr>
          <w:rFonts w:ascii="Times New Roman" w:hAnsi="Times New Roman" w:cs="Times New Roman"/>
        </w:rPr>
      </w:pPr>
      <w:r>
        <w:rPr>
          <w:rFonts w:ascii="Times New Roman" w:hAnsi="Times New Roman" w:cs="Times New Roman"/>
        </w:rPr>
        <w:t xml:space="preserve">Docomo: P1 can be agreed. </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15D7">
        <w:rPr>
          <w:rFonts w:ascii="Arial" w:hAnsi="Arial" w:cs="Arial"/>
          <w:b/>
          <w:color w:val="993300"/>
          <w:u w:val="single"/>
        </w:rPr>
        <w:t>recommended to be noted</w:t>
      </w:r>
      <w:r>
        <w:rPr>
          <w:color w:val="993300"/>
          <w:u w:val="single"/>
        </w:rPr>
        <w:br/>
      </w:r>
      <w:r>
        <w:rPr>
          <w:color w:val="993300"/>
          <w:u w:val="single"/>
        </w:rPr>
        <w:br/>
      </w:r>
    </w:p>
    <w:p w:rsidR="00E146CA" w:rsidRDefault="00A15129" w:rsidP="00E146CA">
      <w:pPr>
        <w:rPr>
          <w:i/>
        </w:rPr>
      </w:pPr>
      <w:hyperlink r:id="rId24" w:history="1">
        <w:r w:rsidR="00E146CA">
          <w:rPr>
            <w:rStyle w:val="Hyperlink"/>
            <w:b/>
          </w:rPr>
          <w:t>R4-1815585</w:t>
        </w:r>
      </w:hyperlink>
      <w:r w:rsidR="00E146CA">
        <w:rPr>
          <w:b/>
        </w:rPr>
        <w:tab/>
        <w:t>DRX requirements for RRM in EN-DC</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Discussion on DRX requirements for RRM in EN-DC</w:t>
      </w:r>
      <w:r>
        <w:rPr>
          <w:lang w:eastAsia="zh-CN"/>
        </w:rPr>
        <w:t>.</w:t>
      </w:r>
    </w:p>
    <w:p w:rsidR="00E146CA" w:rsidRDefault="00E146CA" w:rsidP="00E146CA">
      <w:pPr>
        <w:rPr>
          <w:lang w:val="en-US" w:eastAsia="zh-CN"/>
        </w:rPr>
      </w:pPr>
      <w:r>
        <w:rPr>
          <w:lang w:val="en-US" w:eastAsia="zh-CN"/>
        </w:rPr>
        <w:t>In this contribution we discuss RRM requirements when different DRX cycle and/or state is used in MCG and SCG and make the following proposals for requirements</w:t>
      </w:r>
    </w:p>
    <w:p w:rsidR="00E146CA" w:rsidRDefault="00E146CA" w:rsidP="00E146CA">
      <w:pPr>
        <w:rPr>
          <w:b/>
          <w:lang w:val="en-US" w:eastAsia="zh-CN"/>
        </w:rPr>
      </w:pPr>
      <w:r>
        <w:rPr>
          <w:b/>
          <w:lang w:val="en-US" w:eastAsia="zh-CN"/>
        </w:rPr>
        <w:t xml:space="preserve">Proposal </w:t>
      </w:r>
      <w:proofErr w:type="gramStart"/>
      <w:r>
        <w:rPr>
          <w:b/>
          <w:lang w:val="en-US" w:eastAsia="zh-CN"/>
        </w:rPr>
        <w:t>1 :</w:t>
      </w:r>
      <w:proofErr w:type="gramEnd"/>
      <w:r>
        <w:rPr>
          <w:b/>
          <w:lang w:val="en-US" w:eastAsia="zh-CN"/>
        </w:rPr>
        <w:t xml:space="preserve"> RRM requirements for intra-frequency MCG and SCG is according to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Intra requirements</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Off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bl>
    <w:p w:rsidR="00E146CA" w:rsidRDefault="00E146CA" w:rsidP="00E146CA">
      <w:pPr>
        <w:jc w:val="center"/>
        <w:rPr>
          <w:rFonts w:eastAsia="SimSun"/>
          <w:b/>
          <w:sz w:val="20"/>
          <w:szCs w:val="20"/>
          <w:lang w:val="en-US" w:eastAsia="zh-CN"/>
        </w:rPr>
      </w:pPr>
      <w:r>
        <w:rPr>
          <w:b/>
          <w:lang w:val="en-US" w:eastAsia="zh-CN"/>
        </w:rPr>
        <w:t xml:space="preserve">Table </w:t>
      </w:r>
      <w:proofErr w:type="gramStart"/>
      <w:r>
        <w:rPr>
          <w:b/>
          <w:lang w:val="en-US" w:eastAsia="zh-CN"/>
        </w:rPr>
        <w:t>1 :</w:t>
      </w:r>
      <w:proofErr w:type="gramEnd"/>
      <w:r>
        <w:rPr>
          <w:b/>
          <w:lang w:val="en-US" w:eastAsia="zh-CN"/>
        </w:rPr>
        <w:t xml:space="preserve"> Proposed DRX requirements for MCG and SCG intra-frequency measurements</w:t>
      </w:r>
    </w:p>
    <w:p w:rsidR="00E146CA" w:rsidRDefault="00E146CA" w:rsidP="00E146CA">
      <w:pPr>
        <w:rPr>
          <w:b/>
          <w:lang w:val="en-US" w:eastAsia="zh-CN"/>
        </w:rPr>
      </w:pPr>
      <w:r>
        <w:rPr>
          <w:b/>
          <w:lang w:val="en-US" w:eastAsia="zh-CN"/>
        </w:rPr>
        <w:t xml:space="preserve">Proposal 2: </w:t>
      </w:r>
      <w:r>
        <w:rPr>
          <w:b/>
          <w:lang w:val="en-US"/>
        </w:rPr>
        <w:t>For RLM and BFD in DRX mode the same principle as proposal 1 is followed</w:t>
      </w:r>
    </w:p>
    <w:p w:rsidR="00E146CA" w:rsidRDefault="00E146CA" w:rsidP="00E146CA">
      <w:pPr>
        <w:rPr>
          <w:b/>
          <w:lang w:val="en-US" w:eastAsia="zh-CN"/>
        </w:rPr>
      </w:pPr>
      <w:r>
        <w:rPr>
          <w:b/>
          <w:lang w:val="en-US" w:eastAsia="zh-CN"/>
        </w:rPr>
        <w:t xml:space="preserve">Proposal </w:t>
      </w:r>
      <w:proofErr w:type="gramStart"/>
      <w:r>
        <w:rPr>
          <w:b/>
          <w:lang w:val="en-US" w:eastAsia="zh-CN"/>
        </w:rPr>
        <w:t>3 :</w:t>
      </w:r>
      <w:proofErr w:type="gramEnd"/>
      <w:r>
        <w:rPr>
          <w:b/>
          <w:lang w:val="en-US" w:eastAsia="zh-CN"/>
        </w:rPr>
        <w:t xml:space="preserve"> RRM requirements for  </w:t>
      </w:r>
      <w:proofErr w:type="spellStart"/>
      <w:r>
        <w:rPr>
          <w:b/>
          <w:lang w:val="en-US" w:eastAsia="zh-CN"/>
        </w:rPr>
        <w:t>interfrequency</w:t>
      </w:r>
      <w:proofErr w:type="spellEnd"/>
      <w:r>
        <w:rPr>
          <w:b/>
          <w:lang w:val="en-US" w:eastAsia="zh-CN"/>
        </w:rPr>
        <w:t>/</w:t>
      </w:r>
      <w:proofErr w:type="spellStart"/>
      <w:r>
        <w:rPr>
          <w:b/>
          <w:lang w:val="en-US" w:eastAsia="zh-CN"/>
        </w:rPr>
        <w:t>interRAT</w:t>
      </w:r>
      <w:proofErr w:type="spellEnd"/>
      <w:r>
        <w:rPr>
          <w:b/>
          <w:lang w:val="en-US" w:eastAsia="zh-CN"/>
        </w:rPr>
        <w:t xml:space="preserve"> is according to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 DRX Cycle</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proofErr w:type="spellStart"/>
            <w:r>
              <w:t>Interfrequency</w:t>
            </w:r>
            <w:proofErr w:type="spellEnd"/>
            <w:r>
              <w:t>/inter RAT</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w:t>
            </w:r>
            <w:proofErr w:type="spellStart"/>
            <w:r>
              <w:t>cycle</w:t>
            </w:r>
            <w:r>
              <w:rPr>
                <w:vertAlign w:val="superscript"/>
              </w:rPr>
              <w:t>Note</w:t>
            </w:r>
            <w:proofErr w:type="spellEnd"/>
            <w:r>
              <w:rPr>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D2</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D3</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r>
              <w:rPr>
                <w:vertAlign w:val="superscript"/>
              </w:rPr>
              <w:t xml:space="preserve"> Note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D4</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w:t>
            </w:r>
            <w:proofErr w:type="gramStart"/>
            <w:r>
              <w:t>max(</w:t>
            </w:r>
            <w:proofErr w:type="gramEnd"/>
            <w:r>
              <w:t>MCG DRX Cycle, SCG DRX cycle)</w:t>
            </w:r>
          </w:p>
        </w:tc>
      </w:tr>
      <w:tr w:rsidR="00E146CA" w:rsidTr="00E146CA">
        <w:tc>
          <w:tcPr>
            <w:tcW w:w="8969" w:type="dxa"/>
            <w:gridSpan w:val="5"/>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rPr>
                <w:vertAlign w:val="superscript"/>
              </w:rPr>
              <w:t xml:space="preserve">Note </w:t>
            </w:r>
            <w:proofErr w:type="gramStart"/>
            <w:r>
              <w:rPr>
                <w:vertAlign w:val="superscript"/>
              </w:rPr>
              <w:t>1</w:t>
            </w:r>
            <w:r>
              <w:t>:Requirements</w:t>
            </w:r>
            <w:proofErr w:type="gramEnd"/>
            <w:r>
              <w:t xml:space="preserve"> similar to non DRX requirements</w:t>
            </w:r>
          </w:p>
        </w:tc>
      </w:tr>
    </w:tbl>
    <w:p w:rsidR="00E146CA" w:rsidRDefault="00E146CA" w:rsidP="00E146CA">
      <w:pPr>
        <w:jc w:val="center"/>
        <w:rPr>
          <w:rFonts w:eastAsia="SimSun"/>
          <w:b/>
          <w:sz w:val="20"/>
          <w:szCs w:val="20"/>
          <w:lang w:val="en-US" w:eastAsia="zh-CN"/>
        </w:rPr>
      </w:pPr>
      <w:r>
        <w:rPr>
          <w:b/>
          <w:lang w:val="en-US" w:eastAsia="zh-CN"/>
        </w:rPr>
        <w:t xml:space="preserve">Table </w:t>
      </w:r>
      <w:proofErr w:type="gramStart"/>
      <w:r>
        <w:rPr>
          <w:b/>
          <w:lang w:val="en-US" w:eastAsia="zh-CN"/>
        </w:rPr>
        <w:t>2 :</w:t>
      </w:r>
      <w:proofErr w:type="gramEnd"/>
      <w:r>
        <w:rPr>
          <w:b/>
          <w:lang w:val="en-US" w:eastAsia="zh-CN"/>
        </w:rPr>
        <w:t xml:space="preserve"> Proposed DRX requirements for inter-frequency/inter RAT measurements</w:t>
      </w:r>
    </w:p>
    <w:p w:rsidR="00E146CA" w:rsidRDefault="00E146CA" w:rsidP="00E146CA">
      <w:pPr>
        <w:rPr>
          <w:rFonts w:ascii="Arial" w:hAnsi="Arial" w:cs="Arial"/>
          <w:b/>
        </w:rPr>
      </w:pPr>
      <w:r>
        <w:rPr>
          <w:rFonts w:ascii="Arial" w:hAnsi="Arial" w:cs="Arial"/>
          <w:b/>
        </w:rPr>
        <w:t xml:space="preserve">Discussion: </w:t>
      </w:r>
    </w:p>
    <w:p w:rsidR="00E146CA" w:rsidRDefault="005F15D7" w:rsidP="00E146CA">
      <w:pPr>
        <w:rPr>
          <w:rFonts w:ascii="Times New Roman" w:hAnsi="Times New Roman" w:cs="Times New Roman"/>
        </w:rPr>
      </w:pPr>
      <w:r>
        <w:rPr>
          <w:rFonts w:ascii="Times New Roman" w:hAnsi="Times New Roman" w:cs="Times New Roman"/>
        </w:rPr>
        <w:t>Huawei: P1 is aligned with our proposal, we agree</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3GPP"/>
      </w:pPr>
      <w:r>
        <w:t>---------------------------------------------------------------- Open issues----------------------------------------------------</w:t>
      </w:r>
    </w:p>
    <w:p w:rsidR="00E146CA" w:rsidRDefault="00E146CA" w:rsidP="00E146CA">
      <w:pPr>
        <w:pStyle w:val="1"/>
        <w:rPr>
          <w:b/>
        </w:rPr>
      </w:pPr>
      <w:r>
        <w:lastRenderedPageBreak/>
        <w:t>What DRX cycle should be used in intra requirements in EN-DC when MN and SN may be configured with different DRX cycle duration and state may be different</w:t>
      </w:r>
    </w:p>
    <w:p w:rsidR="00E146CA" w:rsidRDefault="00E146CA" w:rsidP="00E146CA">
      <w:pPr>
        <w:rPr>
          <w:b/>
        </w:rPr>
      </w:pPr>
      <w:r>
        <w:rPr>
          <w:b/>
        </w:rPr>
        <w:t>Proposed way forward</w:t>
      </w:r>
    </w:p>
    <w:tbl>
      <w:tblPr>
        <w:tblpPr w:leftFromText="180" w:rightFromText="180" w:vertAnchor="text" w:horzAnchor="page" w:tblpX="855" w:tblpY="545"/>
        <w:tblW w:w="11040" w:type="dxa"/>
        <w:tblLook w:val="04A0" w:firstRow="1" w:lastRow="0" w:firstColumn="1" w:lastColumn="0" w:noHBand="0" w:noVBand="1"/>
      </w:tblPr>
      <w:tblGrid>
        <w:gridCol w:w="1759"/>
        <w:gridCol w:w="1177"/>
        <w:gridCol w:w="1744"/>
        <w:gridCol w:w="1108"/>
        <w:gridCol w:w="1744"/>
        <w:gridCol w:w="1108"/>
        <w:gridCol w:w="1161"/>
        <w:gridCol w:w="1239"/>
      </w:tblGrid>
      <w:tr w:rsidR="005F15D7" w:rsidTr="005F15D7">
        <w:trPr>
          <w:trHeight w:val="300"/>
        </w:trPr>
        <w:tc>
          <w:tcPr>
            <w:tcW w:w="2936" w:type="dxa"/>
            <w:gridSpan w:val="2"/>
            <w:tcBorders>
              <w:top w:val="single" w:sz="8" w:space="0" w:color="auto"/>
              <w:left w:val="single" w:sz="8" w:space="0" w:color="auto"/>
              <w:bottom w:val="single" w:sz="8" w:space="0" w:color="auto"/>
              <w:right w:val="single" w:sz="8" w:space="0" w:color="000000"/>
            </w:tcBorders>
            <w:vAlign w:val="center"/>
            <w:hideMark/>
          </w:tcPr>
          <w:p w:rsidR="005F15D7" w:rsidRDefault="005F15D7" w:rsidP="005F15D7">
            <w:pPr>
              <w:pStyle w:val="NoSpacing"/>
              <w:rPr>
                <w:lang w:eastAsia="en-GB"/>
              </w:rPr>
            </w:pPr>
            <w:r>
              <w:t>DRX on/off, cycle</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c>
          <w:tcPr>
            <w:tcW w:w="2400"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r>
      <w:tr w:rsidR="005F15D7" w:rsidTr="005F15D7">
        <w:trPr>
          <w:trHeight w:val="300"/>
        </w:trPr>
        <w:tc>
          <w:tcPr>
            <w:tcW w:w="1759" w:type="dxa"/>
            <w:tcBorders>
              <w:top w:val="nil"/>
              <w:left w:val="nil"/>
              <w:bottom w:val="single" w:sz="8" w:space="0" w:color="auto"/>
              <w:right w:val="nil"/>
            </w:tcBorders>
            <w:vAlign w:val="center"/>
            <w:hideMark/>
          </w:tcPr>
          <w:p w:rsidR="005F15D7" w:rsidRDefault="005F15D7" w:rsidP="005F15D7">
            <w:pPr>
              <w:pStyle w:val="NoSpacing"/>
              <w:rPr>
                <w:lang w:eastAsia="en-GB"/>
              </w:rPr>
            </w:pPr>
            <w:r>
              <w:rPr>
                <w:lang w:eastAsia="en-GB"/>
              </w:rPr>
              <w:t> </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rPr>
                <w:lang w:eastAsia="en-GB"/>
              </w:rPr>
              <w:t> </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rPr>
                <w:lang w:eastAsia="en-GB"/>
              </w:rPr>
              <w:t>Ericsson</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rPr>
                <w:lang w:eastAsia="en-GB"/>
              </w:rPr>
              <w:t>Docomo</w:t>
            </w:r>
          </w:p>
        </w:tc>
        <w:tc>
          <w:tcPr>
            <w:tcW w:w="2400" w:type="dxa"/>
            <w:gridSpan w:val="2"/>
            <w:tcBorders>
              <w:top w:val="single" w:sz="8" w:space="0" w:color="auto"/>
              <w:left w:val="nil"/>
              <w:bottom w:val="nil"/>
              <w:right w:val="single" w:sz="8" w:space="0" w:color="000000"/>
            </w:tcBorders>
            <w:vAlign w:val="center"/>
            <w:hideMark/>
          </w:tcPr>
          <w:p w:rsidR="005F15D7" w:rsidRDefault="005F15D7" w:rsidP="005F15D7">
            <w:pPr>
              <w:pStyle w:val="NoSpacing"/>
              <w:rPr>
                <w:lang w:eastAsia="en-GB"/>
              </w:rPr>
            </w:pPr>
            <w:r>
              <w:rPr>
                <w:lang w:eastAsia="en-GB"/>
              </w:rPr>
              <w:t>Agreement</w:t>
            </w:r>
          </w:p>
        </w:tc>
      </w:tr>
      <w:tr w:rsidR="005F15D7" w:rsidTr="005F15D7">
        <w:trPr>
          <w:trHeight w:val="34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DRX</w:t>
            </w:r>
            <w:r>
              <w:rPr>
                <w:vertAlign w:val="subscript"/>
              </w:rPr>
              <w:t>MN</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DRX</w:t>
            </w:r>
            <w:r>
              <w:rPr>
                <w:vertAlign w:val="subscript"/>
              </w:rPr>
              <w:t>MN</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LTE(MN)</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NR (SN)</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LTE(MN)</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NR (SN)</w:t>
            </w:r>
          </w:p>
        </w:tc>
        <w:tc>
          <w:tcPr>
            <w:tcW w:w="1161" w:type="dxa"/>
            <w:tcBorders>
              <w:top w:val="single" w:sz="4" w:space="0" w:color="auto"/>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single" w:sz="4" w:space="0" w:color="auto"/>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30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Non DRX</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Non DRX</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744"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proofErr w:type="gramStart"/>
            <w:r>
              <w:t>min(</w:t>
            </w:r>
            <w:proofErr w:type="gramEnd"/>
            <w:r>
              <w:t>MN, SN)</w:t>
            </w:r>
          </w:p>
        </w:tc>
        <w:tc>
          <w:tcPr>
            <w:tcW w:w="1108" w:type="dxa"/>
            <w:tcBorders>
              <w:top w:val="nil"/>
              <w:left w:val="nil"/>
              <w:bottom w:val="single" w:sz="8" w:space="0" w:color="auto"/>
              <w:right w:val="nil"/>
            </w:tcBorders>
            <w:shd w:val="clear" w:color="auto" w:fill="FFFF00"/>
            <w:vAlign w:val="center"/>
            <w:hideMark/>
          </w:tcPr>
          <w:p w:rsidR="005F15D7" w:rsidRDefault="005F15D7" w:rsidP="005F15D7">
            <w:pPr>
              <w:pStyle w:val="NoSpacing"/>
              <w:rPr>
                <w:lang w:eastAsia="en-GB"/>
              </w:rPr>
            </w:pPr>
            <w:proofErr w:type="gramStart"/>
            <w:r>
              <w:t>min(</w:t>
            </w:r>
            <w:proofErr w:type="gramEnd"/>
            <w:r>
              <w:t>MN, SN)</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bl>
    <w:p w:rsidR="00E146CA" w:rsidRDefault="00E146CA" w:rsidP="00E146CA">
      <w:pPr>
        <w:pStyle w:val="2"/>
      </w:pPr>
      <w:r>
        <w:t xml:space="preserve">Input contributions for intra DRX differ for one case only, discuss needed requirement for this case </w:t>
      </w:r>
    </w:p>
    <w:p w:rsidR="00E146CA" w:rsidRDefault="00E146CA" w:rsidP="00E146CA">
      <w:pPr>
        <w:rPr>
          <w:rFonts w:eastAsia="SimSun"/>
          <w:sz w:val="20"/>
          <w:szCs w:val="20"/>
        </w:rPr>
      </w:pPr>
    </w:p>
    <w:p w:rsidR="005F15D7" w:rsidRDefault="005F15D7" w:rsidP="00E146CA">
      <w:pPr>
        <w:rPr>
          <w:rFonts w:eastAsia="SimSun"/>
          <w:sz w:val="20"/>
          <w:szCs w:val="20"/>
        </w:rPr>
      </w:pPr>
      <w:r w:rsidRPr="005F15D7">
        <w:rPr>
          <w:rFonts w:eastAsia="SimSun"/>
          <w:sz w:val="20"/>
          <w:szCs w:val="20"/>
          <w:highlight w:val="green"/>
        </w:rPr>
        <w:t xml:space="preserve">In EN-DC, MCG DRX cycle and state is used to determine </w:t>
      </w:r>
      <w:proofErr w:type="spellStart"/>
      <w:r w:rsidRPr="005F15D7">
        <w:rPr>
          <w:rFonts w:eastAsia="SimSun"/>
          <w:sz w:val="20"/>
          <w:szCs w:val="20"/>
          <w:highlight w:val="green"/>
        </w:rPr>
        <w:t>intrafrequency</w:t>
      </w:r>
      <w:proofErr w:type="spellEnd"/>
      <w:r w:rsidRPr="005F15D7">
        <w:rPr>
          <w:rFonts w:eastAsia="SimSun"/>
          <w:sz w:val="20"/>
          <w:szCs w:val="20"/>
          <w:highlight w:val="green"/>
        </w:rPr>
        <w:t xml:space="preserve"> LTE requirements, SCG DRX cycle and state is used to determine NR requirements</w:t>
      </w:r>
    </w:p>
    <w:p w:rsidR="00E146CA" w:rsidRDefault="00E146CA" w:rsidP="00E146CA">
      <w:pPr>
        <w:pStyle w:val="3GPP"/>
      </w:pPr>
      <w:r>
        <w:t>-----------------------------------------------------------------------------------------------------------------------------------</w:t>
      </w:r>
    </w:p>
    <w:p w:rsidR="00E146CA" w:rsidRDefault="00E146CA" w:rsidP="00E146CA">
      <w:pPr>
        <w:rPr>
          <w:rStyle w:val="IntenseEmphasis"/>
          <w:lang w:eastAsia="zh-CN"/>
        </w:rPr>
      </w:pPr>
      <w:r>
        <w:rPr>
          <w:rStyle w:val="IntenseEmphasis"/>
          <w:lang w:eastAsia="zh-CN"/>
        </w:rPr>
        <w:t xml:space="preserve">36.133 </w:t>
      </w:r>
      <w:r>
        <w:rPr>
          <w:rStyle w:val="IntenseEmphasis"/>
        </w:rPr>
        <w:t>CR</w:t>
      </w:r>
    </w:p>
    <w:p w:rsidR="00E146CA" w:rsidRDefault="00A15129" w:rsidP="00E146CA">
      <w:pPr>
        <w:rPr>
          <w:sz w:val="20"/>
        </w:rPr>
      </w:pPr>
      <w:hyperlink r:id="rId25" w:history="1">
        <w:r w:rsidR="00E146CA">
          <w:rPr>
            <w:rStyle w:val="Hyperlink"/>
            <w:b/>
          </w:rPr>
          <w:t>R4-1815583</w:t>
        </w:r>
      </w:hyperlink>
      <w:r w:rsidR="00E146CA">
        <w:rPr>
          <w:b/>
        </w:rPr>
        <w:tab/>
        <w:t>Corrections to DRX cycle for EN-DC operation</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-6157  rev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Corrections to DRX cycle for EN-DC operation</w:t>
      </w:r>
      <w:r>
        <w:rPr>
          <w:lang w:eastAsia="zh-CN"/>
        </w:rPr>
        <w:t>.</w:t>
      </w:r>
    </w:p>
    <w:p w:rsidR="00E146CA" w:rsidRDefault="00E146CA" w:rsidP="00E146CA">
      <w:pPr>
        <w:rPr>
          <w:lang w:eastAsia="zh-CN"/>
        </w:rPr>
      </w:pPr>
      <w:r>
        <w:rPr>
          <w:lang w:eastAsia="zh-CN"/>
        </w:rPr>
        <w:t>Specify DRX cycle according to the following tables</w:t>
      </w:r>
    </w:p>
    <w:p w:rsidR="00E146CA" w:rsidRDefault="00E146CA" w:rsidP="00E146CA">
      <w:pPr>
        <w:rPr>
          <w:b/>
          <w:lang w:eastAsia="zh-CN"/>
        </w:rPr>
      </w:pPr>
      <w:proofErr w:type="spellStart"/>
      <w:r>
        <w:rPr>
          <w:b/>
          <w:lang w:eastAsia="zh-CN"/>
        </w:rPr>
        <w:t>Intrafrequency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Intra requirements</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lastRenderedPageBreak/>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Off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bl>
    <w:p w:rsidR="00E146CA" w:rsidRDefault="00E146CA" w:rsidP="00E146CA">
      <w:pPr>
        <w:rPr>
          <w:rFonts w:eastAsia="SimSun"/>
          <w:b/>
          <w:sz w:val="20"/>
          <w:szCs w:val="20"/>
          <w:lang w:val="en-US" w:eastAsia="zh-CN"/>
        </w:rPr>
      </w:pPr>
      <w:r>
        <w:rPr>
          <w:b/>
          <w:lang w:val="en-US" w:eastAsia="zh-CN"/>
        </w:rPr>
        <w:t xml:space="preserve">Table </w:t>
      </w:r>
      <w:proofErr w:type="gramStart"/>
      <w:r>
        <w:rPr>
          <w:b/>
          <w:lang w:val="en-US" w:eastAsia="zh-CN"/>
        </w:rPr>
        <w:t>1 :</w:t>
      </w:r>
      <w:proofErr w:type="gramEnd"/>
      <w:r>
        <w:rPr>
          <w:b/>
          <w:lang w:val="en-US" w:eastAsia="zh-CN"/>
        </w:rPr>
        <w:t xml:space="preserve"> Proposed DRX requirements for MCG and SCG intra-frequency measurements</w:t>
      </w:r>
    </w:p>
    <w:p w:rsidR="00E146CA" w:rsidRDefault="00E146CA" w:rsidP="00E146CA">
      <w:pPr>
        <w:rPr>
          <w:b/>
          <w:lang w:val="en-US" w:eastAsia="zh-CN"/>
        </w:rPr>
      </w:pPr>
      <w:proofErr w:type="spellStart"/>
      <w:r>
        <w:rPr>
          <w:b/>
          <w:lang w:val="en-US" w:eastAsia="zh-CN"/>
        </w:rPr>
        <w:t>Interfrequency</w:t>
      </w:r>
      <w:proofErr w:type="spellEnd"/>
      <w:r>
        <w:rPr>
          <w:b/>
          <w:lang w:val="en-US" w:eastAsia="zh-CN"/>
        </w:rPr>
        <w:t>/</w:t>
      </w:r>
      <w:proofErr w:type="spellStart"/>
      <w:r>
        <w:rPr>
          <w:b/>
          <w:lang w:val="en-US" w:eastAsia="zh-CN"/>
        </w:rPr>
        <w:t>interRAT</w:t>
      </w:r>
      <w:proofErr w:type="spellEnd"/>
      <w:r>
        <w:rPr>
          <w:b/>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 DRX Cycle</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proofErr w:type="spellStart"/>
            <w:r>
              <w:t>Interfrequency</w:t>
            </w:r>
            <w:proofErr w:type="spellEnd"/>
            <w:r>
              <w:t>/inter RAT</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w:t>
            </w:r>
            <w:proofErr w:type="spellStart"/>
            <w:r>
              <w:t>cycle</w:t>
            </w:r>
            <w:r>
              <w:rPr>
                <w:vertAlign w:val="superscript"/>
              </w:rPr>
              <w:t>Note</w:t>
            </w:r>
            <w:proofErr w:type="spellEnd"/>
            <w:r>
              <w:rPr>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D2</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D3</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r>
              <w:rPr>
                <w:vertAlign w:val="superscript"/>
              </w:rPr>
              <w:t xml:space="preserve"> Note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D4</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w:t>
            </w:r>
            <w:proofErr w:type="gramStart"/>
            <w:r>
              <w:t>max(</w:t>
            </w:r>
            <w:proofErr w:type="gramEnd"/>
            <w:r>
              <w:t>MCG DRX Cycle, SCG DRX cycle)</w:t>
            </w:r>
          </w:p>
        </w:tc>
      </w:tr>
      <w:tr w:rsidR="00E146CA" w:rsidTr="00E146CA">
        <w:tc>
          <w:tcPr>
            <w:tcW w:w="8969" w:type="dxa"/>
            <w:gridSpan w:val="5"/>
            <w:tcBorders>
              <w:top w:val="single" w:sz="4" w:space="0" w:color="auto"/>
              <w:left w:val="single" w:sz="4" w:space="0" w:color="auto"/>
              <w:bottom w:val="single" w:sz="4" w:space="0" w:color="auto"/>
              <w:right w:val="single" w:sz="4" w:space="0" w:color="auto"/>
            </w:tcBorders>
          </w:tcPr>
          <w:p w:rsidR="00E146CA" w:rsidRDefault="00E146CA">
            <w:pPr>
              <w:pStyle w:val="NoSpacing"/>
            </w:pPr>
          </w:p>
        </w:tc>
      </w:tr>
    </w:tbl>
    <w:p w:rsidR="00E146CA" w:rsidRDefault="00E146CA" w:rsidP="00E146CA">
      <w:pPr>
        <w:rPr>
          <w:rFonts w:eastAsia="SimSun"/>
          <w:sz w:val="20"/>
          <w:szCs w:val="20"/>
          <w:lang w:eastAsia="zh-CN"/>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354B">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b/>
          <w:i/>
          <w:color w:val="000000" w:themeColor="text1"/>
          <w:sz w:val="24"/>
          <w:lang w:eastAsia="zh-CN"/>
        </w:rPr>
      </w:pPr>
      <w:r>
        <w:rPr>
          <w:rStyle w:val="IntenseEmphasis"/>
          <w:lang w:eastAsia="zh-CN"/>
        </w:rPr>
        <w:t>38.133 Draft CR</w:t>
      </w:r>
    </w:p>
    <w:p w:rsidR="00E146CA" w:rsidRDefault="00A15129" w:rsidP="00E146CA">
      <w:pPr>
        <w:rPr>
          <w:i/>
          <w:sz w:val="20"/>
        </w:rPr>
      </w:pPr>
      <w:hyperlink r:id="rId26" w:history="1">
        <w:r w:rsidR="00E146CA">
          <w:rPr>
            <w:rStyle w:val="Hyperlink"/>
            <w:b/>
          </w:rPr>
          <w:t>R4-1815584</w:t>
        </w:r>
      </w:hyperlink>
      <w:r w:rsidR="00E146CA">
        <w:rPr>
          <w:b/>
        </w:rPr>
        <w:tab/>
        <w:t>Corrections to DRX cycle for EN-DC operation in sections 9.2.x, 9.3.x and 9.4.x</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Corrections to DRX cycle for EN-DC operation in sections 9.2.x, 9.3.x and 9.4.x</w:t>
      </w:r>
      <w:r>
        <w:rPr>
          <w:lang w:eastAsia="zh-CN"/>
        </w:rPr>
        <w:t>.</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requirements in section 9.2.x and 9.3.x:</w:t>
      </w:r>
    </w:p>
    <w:p w:rsidR="00E146CA" w:rsidRDefault="00E146CA" w:rsidP="00E146CA">
      <w:pPr>
        <w:rPr>
          <w:lang w:eastAsia="zh-CN"/>
        </w:rPr>
      </w:pPr>
      <w:r>
        <w:rPr>
          <w:lang w:eastAsia="zh-CN"/>
        </w:rPr>
        <w:t xml:space="preserve">NOTE x: </w:t>
      </w:r>
      <w:r>
        <w:rPr>
          <w:lang w:eastAsia="zh-CN"/>
        </w:rPr>
        <w:tab/>
        <w:t>DRX or non DRX requirements apply according to the conditions described in section 3.6.1</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intra requirements in section 9.2.x</w:t>
      </w:r>
    </w:p>
    <w:p w:rsidR="00E146CA" w:rsidRDefault="00E146CA" w:rsidP="00E146CA">
      <w:pPr>
        <w:rPr>
          <w:lang w:eastAsia="zh-CN"/>
        </w:rPr>
      </w:pPr>
      <w:r>
        <w:rPr>
          <w:lang w:eastAsia="zh-CN"/>
        </w:rPr>
        <w:t xml:space="preserve">NOTE y: </w:t>
      </w:r>
      <w:r>
        <w:rPr>
          <w:lang w:eastAsia="zh-CN"/>
        </w:rPr>
        <w:tab/>
        <w:t>In EN-DC operation, the parameters, timers and scheduling requests referred to in section 3.6.1 are for the secondary cell group. The DRX cycle is the DRX cycle of the secondary cell group</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inter requirements in section 9.3.x</w:t>
      </w:r>
    </w:p>
    <w:p w:rsidR="00E146CA" w:rsidRDefault="00E146CA" w:rsidP="00E146CA">
      <w:pPr>
        <w:rPr>
          <w:lang w:eastAsia="zh-CN"/>
        </w:rPr>
      </w:pPr>
      <w:r>
        <w:rPr>
          <w:lang w:eastAsia="zh-CN"/>
        </w:rPr>
        <w:t xml:space="preserve">NOTE y: In EN-DC operation, the parameters, timers and scheduling requests referred to in section 3.6.1 are for the secondary cell group. The DRX cycle is the DRX cycle of the secondary cell group </w:t>
      </w:r>
      <w:r>
        <w:rPr>
          <w:lang w:eastAsia="zh-CN"/>
        </w:rPr>
        <w:lastRenderedPageBreak/>
        <w:t xml:space="preserve">unless the DRX cycle of the secondary cell group&gt;40ms, in which case the DRX cycle is </w:t>
      </w:r>
      <w:proofErr w:type="gramStart"/>
      <w:r>
        <w:rPr>
          <w:lang w:eastAsia="zh-CN"/>
        </w:rPr>
        <w:t>max(</w:t>
      </w:r>
      <w:proofErr w:type="gramEnd"/>
      <w:r>
        <w:rPr>
          <w:lang w:eastAsia="zh-CN"/>
        </w:rPr>
        <w:t>DRX cycle for master cell group, DRX cycle for secondary cell group).</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 xml:space="preserve">Add an additional note in </w:t>
      </w:r>
      <w:proofErr w:type="spellStart"/>
      <w:r>
        <w:rPr>
          <w:lang w:eastAsia="zh-CN"/>
        </w:rPr>
        <w:t>interRAT</w:t>
      </w:r>
      <w:proofErr w:type="spellEnd"/>
      <w:r>
        <w:rPr>
          <w:lang w:eastAsia="zh-CN"/>
        </w:rPr>
        <w:t xml:space="preserve"> LTE requirements in section 9.4.x</w:t>
      </w:r>
    </w:p>
    <w:p w:rsidR="00E146CA" w:rsidRDefault="00E146CA" w:rsidP="00E146CA">
      <w:pPr>
        <w:rPr>
          <w:lang w:eastAsia="zh-CN"/>
        </w:rPr>
      </w:pPr>
      <w:r>
        <w:rPr>
          <w:lang w:eastAsia="zh-CN"/>
        </w:rPr>
        <w:t xml:space="preserve">NOTE 3: </w:t>
      </w:r>
      <w:r>
        <w:rPr>
          <w:lang w:eastAsia="zh-CN"/>
        </w:rPr>
        <w:tab/>
        <w:t xml:space="preserve">In EN-DC operation, the DRX cycle is the DRX cycle of the master cell group unless the DRX cycle of the master cell group&gt;40ms, in which case the DRX cycle is </w:t>
      </w:r>
      <w:proofErr w:type="gramStart"/>
      <w:r>
        <w:rPr>
          <w:lang w:eastAsia="zh-CN"/>
        </w:rPr>
        <w:t>max(</w:t>
      </w:r>
      <w:proofErr w:type="gramEnd"/>
      <w:r>
        <w:rPr>
          <w:lang w:eastAsia="zh-CN"/>
        </w:rPr>
        <w:t>DRX cycle for master cell group, DRX cycle for secondary cell group).group, DRX cycle for secondary cell group).</w:t>
      </w:r>
    </w:p>
    <w:p w:rsidR="00E146CA" w:rsidRDefault="00E146CA" w:rsidP="00E146CA">
      <w:pPr>
        <w:rPr>
          <w:rFonts w:ascii="Arial" w:hAnsi="Arial" w:cs="Arial"/>
          <w:b/>
        </w:rPr>
      </w:pPr>
      <w:r>
        <w:rPr>
          <w:rFonts w:ascii="Arial" w:hAnsi="Arial" w:cs="Arial"/>
          <w:b/>
        </w:rPr>
        <w:t xml:space="preserve">Discussion: </w:t>
      </w:r>
    </w:p>
    <w:p w:rsidR="00E146CA" w:rsidRDefault="00EB354B" w:rsidP="00E146CA">
      <w:pPr>
        <w:rPr>
          <w:rFonts w:ascii="Times New Roman" w:hAnsi="Times New Roman" w:cs="Times New Roman"/>
        </w:rPr>
      </w:pPr>
      <w:r>
        <w:rPr>
          <w:rFonts w:ascii="Times New Roman" w:hAnsi="Times New Roman" w:cs="Times New Roman"/>
        </w:rPr>
        <w:t xml:space="preserve">CR to capture </w:t>
      </w:r>
      <w:proofErr w:type="spellStart"/>
      <w:r>
        <w:rPr>
          <w:rFonts w:ascii="Times New Roman" w:hAnsi="Times New Roman" w:cs="Times New Roman"/>
        </w:rPr>
        <w:t>interfrequency</w:t>
      </w:r>
      <w:proofErr w:type="spellEnd"/>
      <w:r>
        <w:rPr>
          <w:rFonts w:ascii="Times New Roman" w:hAnsi="Times New Roman" w:cs="Times New Roman"/>
        </w:rPr>
        <w:t xml:space="preserve"> requirements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354B">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8" w:name="_Toc529085306"/>
      <w:r>
        <w:t>7.11.3.2.6</w:t>
      </w:r>
      <w:r>
        <w:tab/>
        <w:t>Others [</w:t>
      </w:r>
      <w:proofErr w:type="spellStart"/>
      <w:r>
        <w:t>NR_newRAT</w:t>
      </w:r>
      <w:proofErr w:type="spellEnd"/>
      <w:r>
        <w:t>-Core]</w:t>
      </w:r>
      <w:bookmarkEnd w:id="8"/>
    </w:p>
    <w:p w:rsidR="00E146CA" w:rsidRDefault="00E146CA" w:rsidP="00E146CA">
      <w:pPr>
        <w:rPr>
          <w:rStyle w:val="IntenseEmphasis"/>
        </w:rPr>
      </w:pPr>
      <w:r>
        <w:rPr>
          <w:rStyle w:val="IntenseEmphasis"/>
        </w:rPr>
        <w:t>Cell/SSB identification requirements for a new detectable SSB</w:t>
      </w:r>
    </w:p>
    <w:p w:rsidR="00E146CA" w:rsidRDefault="00A15129" w:rsidP="00E146CA">
      <w:pPr>
        <w:rPr>
          <w:sz w:val="20"/>
        </w:rPr>
      </w:pPr>
      <w:hyperlink r:id="rId27" w:history="1">
        <w:r w:rsidR="00E146CA">
          <w:rPr>
            <w:rStyle w:val="Hyperlink"/>
            <w:b/>
          </w:rPr>
          <w:t>R4-1815166</w:t>
        </w:r>
      </w:hyperlink>
      <w:r w:rsidR="00E146CA">
        <w:rPr>
          <w:b/>
        </w:rPr>
        <w:tab/>
        <w:t>On identification delay for new SSB of an already detected cell</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paper we provided our views on the requirements for identification of a new detectable SSB of an already detected cell.</w:t>
      </w:r>
    </w:p>
    <w:p w:rsidR="00E146CA" w:rsidRDefault="00E146CA" w:rsidP="00E146CA">
      <w:pPr>
        <w:rPr>
          <w:b/>
        </w:rPr>
      </w:pPr>
      <w:r>
        <w:rPr>
          <w:b/>
        </w:rPr>
        <w:t xml:space="preserve">Observation: If UE is required to identify a new detectable SSB of an already detected cell within the measurement period, UE </w:t>
      </w:r>
      <w:proofErr w:type="gramStart"/>
      <w:r>
        <w:rPr>
          <w:b/>
        </w:rPr>
        <w:t>has to</w:t>
      </w:r>
      <w:proofErr w:type="gramEnd"/>
      <w:r>
        <w:rPr>
          <w:b/>
        </w:rPr>
        <w:t xml:space="preserve"> continuously measure all SSBs of al already detected cell. It imposes a quite heavy measurement burden to the </w:t>
      </w:r>
      <w:proofErr w:type="gramStart"/>
      <w:r>
        <w:rPr>
          <w:b/>
        </w:rPr>
        <w:t>UE, and</w:t>
      </w:r>
      <w:proofErr w:type="gramEnd"/>
      <w:r>
        <w:rPr>
          <w:b/>
        </w:rPr>
        <w:t xml:space="preserve"> will make the number of monitored SSBs exceed the UE capability.</w:t>
      </w:r>
    </w:p>
    <w:p w:rsidR="00E146CA" w:rsidRDefault="00E146CA" w:rsidP="00E146CA">
      <w:pPr>
        <w:rPr>
          <w:b/>
        </w:rPr>
      </w:pPr>
      <w:r>
        <w:rPr>
          <w:b/>
        </w:rPr>
        <w:t xml:space="preserve">Proposal: The requirements for identification of a new detectable SSB of an already detected cell should be defined as the PSS/SSS detection time plus measurement period, i.e. </w:t>
      </w:r>
      <w:proofErr w:type="spellStart"/>
      <w:r>
        <w:rPr>
          <w:b/>
        </w:rPr>
        <w:t>T</w:t>
      </w:r>
      <w:r>
        <w:rPr>
          <w:b/>
          <w:vertAlign w:val="subscript"/>
        </w:rPr>
        <w:t>identify_intra_without_index</w:t>
      </w:r>
      <w:proofErr w:type="spellEnd"/>
      <w:r>
        <w:rPr>
          <w:b/>
          <w:vertAlign w:val="subscript"/>
        </w:rPr>
        <w:t>.</w:t>
      </w:r>
    </w:p>
    <w:p w:rsidR="00E146CA" w:rsidRDefault="00E146CA" w:rsidP="00E146CA">
      <w:pPr>
        <w:rPr>
          <w:rFonts w:ascii="Arial" w:hAnsi="Arial" w:cs="Arial"/>
          <w:b/>
        </w:rPr>
      </w:pPr>
      <w:r>
        <w:rPr>
          <w:rFonts w:ascii="Arial" w:hAnsi="Arial" w:cs="Arial"/>
          <w:b/>
        </w:rPr>
        <w:t xml:space="preserve">Discussion: </w:t>
      </w:r>
    </w:p>
    <w:p w:rsidR="00E146CA" w:rsidRDefault="00B77556" w:rsidP="00E146CA">
      <w:pPr>
        <w:rPr>
          <w:rFonts w:ascii="Times New Roman" w:hAnsi="Times New Roman" w:cs="Times New Roman"/>
        </w:rPr>
      </w:pPr>
      <w:r>
        <w:rPr>
          <w:rFonts w:ascii="Times New Roman" w:hAnsi="Times New Roman" w:cs="Times New Roman"/>
        </w:rPr>
        <w:t xml:space="preserve">Nokia: UE only has to be able to measure 24, UE will only take the </w:t>
      </w:r>
      <w:proofErr w:type="gramStart"/>
      <w:r>
        <w:rPr>
          <w:rFonts w:ascii="Times New Roman" w:hAnsi="Times New Roman" w:cs="Times New Roman"/>
        </w:rPr>
        <w:t>strongest</w:t>
      </w:r>
      <w:proofErr w:type="gramEnd"/>
      <w:r>
        <w:rPr>
          <w:rFonts w:ascii="Times New Roman" w:hAnsi="Times New Roman" w:cs="Times New Roman"/>
        </w:rPr>
        <w:t xml:space="preserve"> so it will never need to measure more than 24.</w:t>
      </w:r>
    </w:p>
    <w:p w:rsidR="00B77556" w:rsidRDefault="00B77556" w:rsidP="00E146CA">
      <w:pPr>
        <w:rPr>
          <w:rFonts w:ascii="Times New Roman" w:hAnsi="Times New Roman" w:cs="Times New Roman"/>
        </w:rPr>
      </w:pPr>
      <w:r>
        <w:rPr>
          <w:rFonts w:ascii="Times New Roman" w:hAnsi="Times New Roman" w:cs="Times New Roman"/>
        </w:rPr>
        <w:t>Nokia: What does the UE need to detect?</w:t>
      </w:r>
    </w:p>
    <w:p w:rsidR="00B77556" w:rsidRDefault="00B77556" w:rsidP="00E146CA">
      <w:pPr>
        <w:rPr>
          <w:rFonts w:ascii="Times New Roman" w:hAnsi="Times New Roman" w:cs="Times New Roman"/>
        </w:rPr>
      </w:pPr>
      <w:r>
        <w:rPr>
          <w:rFonts w:ascii="Times New Roman" w:hAnsi="Times New Roman" w:cs="Times New Roman"/>
        </w:rPr>
        <w:t>Ericsson: Support the analysis, existing requirements OK</w:t>
      </w:r>
    </w:p>
    <w:p w:rsidR="00B77556" w:rsidRDefault="00B77556" w:rsidP="00E146CA">
      <w:pPr>
        <w:rPr>
          <w:rFonts w:ascii="Times New Roman" w:hAnsi="Times New Roman" w:cs="Times New Roman"/>
        </w:rPr>
      </w:pPr>
      <w:r>
        <w:rPr>
          <w:rFonts w:ascii="Times New Roman" w:hAnsi="Times New Roman" w:cs="Times New Roman"/>
        </w:rPr>
        <w:t xml:space="preserve">Huawei: Agree UE does not need to detect to find timing, but the reason is to allow UE to judge which SSB is detectable. How does UE know which is strongest without measuring all </w:t>
      </w:r>
      <w:proofErr w:type="gramStart"/>
      <w:r>
        <w:rPr>
          <w:rFonts w:ascii="Times New Roman" w:hAnsi="Times New Roman" w:cs="Times New Roman"/>
        </w:rPr>
        <w:t>SSBs</w:t>
      </w:r>
      <w:proofErr w:type="gramEnd"/>
    </w:p>
    <w:p w:rsidR="00B77556" w:rsidRDefault="00B77556" w:rsidP="00E146CA">
      <w:pPr>
        <w:rPr>
          <w:rFonts w:ascii="Times New Roman" w:hAnsi="Times New Roman" w:cs="Times New Roman"/>
        </w:rPr>
      </w:pPr>
      <w:r>
        <w:rPr>
          <w:rFonts w:ascii="Times New Roman" w:hAnsi="Times New Roman" w:cs="Times New Roman"/>
        </w:rPr>
        <w:t>Nokia: UE will anyway sample the whole SMTC and get all the SSBs. Don’t understand the additional detection.</w:t>
      </w:r>
      <w:r w:rsidR="00453C4D">
        <w:rPr>
          <w:rFonts w:ascii="Times New Roman" w:hAnsi="Times New Roman" w:cs="Times New Roman"/>
        </w:rPr>
        <w:t xml:space="preserve"> The UE is allowed the whole measurement period. </w:t>
      </w:r>
    </w:p>
    <w:p w:rsidR="00453C4D" w:rsidRDefault="00453C4D" w:rsidP="00E146CA">
      <w:pPr>
        <w:rPr>
          <w:rFonts w:ascii="Times New Roman" w:hAnsi="Times New Roman" w:cs="Times New Roman"/>
        </w:rPr>
      </w:pPr>
      <w:r>
        <w:rPr>
          <w:rFonts w:ascii="Times New Roman" w:hAnsi="Times New Roman" w:cs="Times New Roman"/>
        </w:rPr>
        <w:t>Qualcomm: The propagation paths will be different for different SSBs, so timing needs to be found anyway.</w:t>
      </w:r>
      <w:r w:rsidR="00CA5466">
        <w:rPr>
          <w:rFonts w:ascii="Times New Roman" w:hAnsi="Times New Roman" w:cs="Times New Roman"/>
        </w:rPr>
        <w:t xml:space="preserve"> Safest assumption is to acquire timing independently for each beam index.</w:t>
      </w:r>
    </w:p>
    <w:p w:rsidR="00CA5466" w:rsidRDefault="00CA5466"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SSBs are not QCL, so we cannot theoretically use the same timing.</w:t>
      </w:r>
    </w:p>
    <w:p w:rsidR="00B77556" w:rsidRDefault="00B77556" w:rsidP="00E146CA">
      <w:pPr>
        <w:rPr>
          <w:rFonts w:ascii="Times New Roman" w:hAnsi="Times New Roman" w:cs="Times New Roman"/>
        </w:rPr>
      </w:pPr>
    </w:p>
    <w:p w:rsidR="00651527" w:rsidRDefault="00E146CA" w:rsidP="00651527">
      <w:pPr>
        <w:rPr>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5466">
        <w:rPr>
          <w:rFonts w:ascii="Arial" w:hAnsi="Arial" w:cs="Arial"/>
          <w:b/>
          <w:color w:val="993300"/>
          <w:u w:val="single"/>
        </w:rPr>
        <w:t>recommended to be noted</w:t>
      </w:r>
      <w:r>
        <w:rPr>
          <w:color w:val="993300"/>
          <w:u w:val="single"/>
        </w:rPr>
        <w:br/>
      </w:r>
      <w:r>
        <w:rPr>
          <w:color w:val="993300"/>
          <w:u w:val="single"/>
        </w:rPr>
        <w:br/>
      </w:r>
      <w:r w:rsidR="00651527" w:rsidRPr="00651527">
        <w:rPr>
          <w:b/>
          <w:highlight w:val="green"/>
        </w:rPr>
        <w:t xml:space="preserve">The requirements for identification of a new detectable SSB of an already detected cell should be defined as the PSS/SSS detection time plus measurement period, i.e. </w:t>
      </w:r>
      <w:proofErr w:type="spellStart"/>
      <w:r w:rsidR="00651527" w:rsidRPr="00651527">
        <w:rPr>
          <w:b/>
          <w:highlight w:val="green"/>
        </w:rPr>
        <w:t>T</w:t>
      </w:r>
      <w:r w:rsidR="00651527" w:rsidRPr="00651527">
        <w:rPr>
          <w:b/>
          <w:highlight w:val="green"/>
          <w:vertAlign w:val="subscript"/>
        </w:rPr>
        <w:t>identify_intra_without_index</w:t>
      </w:r>
      <w:proofErr w:type="spellEnd"/>
      <w:r w:rsidR="00651527" w:rsidRPr="00651527">
        <w:rPr>
          <w:b/>
          <w:highlight w:val="green"/>
          <w:vertAlign w:val="subscript"/>
        </w:rPr>
        <w:t>.</w:t>
      </w:r>
    </w:p>
    <w:p w:rsidR="00E146CA" w:rsidRDefault="00E146CA" w:rsidP="00E146CA">
      <w:pPr>
        <w:rPr>
          <w:color w:val="993300"/>
          <w:u w:val="single"/>
        </w:rPr>
      </w:pPr>
    </w:p>
    <w:p w:rsidR="00E146CA" w:rsidRDefault="00E146CA" w:rsidP="00E146CA">
      <w:pPr>
        <w:rPr>
          <w:rStyle w:val="Emphasis"/>
        </w:rPr>
      </w:pPr>
      <w:r>
        <w:rPr>
          <w:rStyle w:val="Emphasis"/>
        </w:rPr>
        <w:t>38.133 draft CR: Add the exact the signalling</w:t>
      </w:r>
    </w:p>
    <w:p w:rsidR="00E146CA" w:rsidRDefault="00A15129" w:rsidP="00E146CA">
      <w:pPr>
        <w:rPr>
          <w:i/>
        </w:rPr>
      </w:pPr>
      <w:hyperlink r:id="rId28" w:history="1">
        <w:r w:rsidR="00E146CA">
          <w:rPr>
            <w:rStyle w:val="Hyperlink"/>
            <w:b/>
          </w:rPr>
          <w:t>R4-1815165</w:t>
        </w:r>
      </w:hyperlink>
      <w:r w:rsidR="00E146CA">
        <w:rPr>
          <w:b/>
        </w:rPr>
        <w:tab/>
        <w:t>Clarification of intra-frequency cell/SSB identification requirements (section 9.2.5.1, 9.2.6.2)</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intra-frequency cell identification </w:t>
      </w:r>
      <w:proofErr w:type="spellStart"/>
      <w:r>
        <w:t>requriements</w:t>
      </w:r>
      <w:proofErr w:type="spellEnd"/>
      <w:r>
        <w:t xml:space="preserve"> are depending on </w:t>
      </w:r>
    </w:p>
    <w:p w:rsidR="00E146CA" w:rsidRDefault="00E146CA" w:rsidP="00E146CA">
      <w:r>
        <w:t xml:space="preserve">- if UE is indicated to report SSB based RRM measurement result with the associated SSB index, and </w:t>
      </w:r>
    </w:p>
    <w:p w:rsidR="00E146CA" w:rsidRDefault="00E146CA" w:rsidP="00E146CA">
      <w:r>
        <w:t>- if UE has been indicated that the neighbour cell is synchronous with the serving cell.</w:t>
      </w:r>
    </w:p>
    <w:p w:rsidR="00E146CA" w:rsidRDefault="00E146CA" w:rsidP="00E146CA">
      <w:r>
        <w:t xml:space="preserve">However, the exact </w:t>
      </w:r>
      <w:proofErr w:type="spellStart"/>
      <w:r>
        <w:t>signaling</w:t>
      </w:r>
      <w:proofErr w:type="spellEnd"/>
      <w:r>
        <w:t xml:space="preserve"> parameters for these indications are missing.</w:t>
      </w:r>
    </w:p>
    <w:p w:rsidR="00E146CA" w:rsidRDefault="00E146CA" w:rsidP="00E146CA">
      <w:pPr>
        <w:rPr>
          <w:lang w:eastAsia="zh-CN"/>
        </w:rPr>
      </w:pPr>
      <w:r>
        <w:t xml:space="preserve">Clarify the exact </w:t>
      </w:r>
      <w:proofErr w:type="spellStart"/>
      <w:r>
        <w:t>signaling</w:t>
      </w:r>
      <w:proofErr w:type="spellEnd"/>
      <w:r>
        <w:t xml:space="preserve"> parameters for indications about reporting SSB index and synchronization assumption.</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10E3" w:rsidRPr="007110E3">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A15129" w:rsidP="00E146CA">
      <w:pPr>
        <w:rPr>
          <w:i/>
        </w:rPr>
      </w:pPr>
      <w:hyperlink r:id="rId29" w:history="1">
        <w:r w:rsidR="00E146CA">
          <w:rPr>
            <w:rStyle w:val="Hyperlink"/>
            <w:b/>
          </w:rPr>
          <w:t>R4-1815422</w:t>
        </w:r>
      </w:hyperlink>
      <w:r w:rsidR="00E146CA">
        <w:rPr>
          <w:b/>
        </w:rPr>
        <w:tab/>
        <w:t>CR to section 9.2 NR intra-frequency measurements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Corrections to section 9.2 NR intra-frequency measurements.</w:t>
      </w:r>
    </w:p>
    <w:p w:rsidR="00E146CA" w:rsidRDefault="00E146CA" w:rsidP="00E146CA">
      <w:r>
        <w:t>1)</w:t>
      </w:r>
      <w:r>
        <w:tab/>
        <w:t xml:space="preserve">Clarification regarding Index reading for intra-frequency measurements. UE requirements related to cell detection and SS-Block reading is clarified </w:t>
      </w:r>
      <w:proofErr w:type="gramStart"/>
      <w:r>
        <w:t>with regard to</w:t>
      </w:r>
      <w:proofErr w:type="gramEnd"/>
      <w:r>
        <w:t xml:space="preserve"> whether parameter </w:t>
      </w:r>
      <w:proofErr w:type="spellStart"/>
      <w:r>
        <w:t>deriveSSB-IndexFromCell</w:t>
      </w:r>
      <w:proofErr w:type="spellEnd"/>
      <w:r>
        <w:t xml:space="preserve"> is present or not. </w:t>
      </w:r>
    </w:p>
    <w:p w:rsidR="00E146CA" w:rsidRDefault="00E146CA" w:rsidP="00E146CA">
      <w:pPr>
        <w:rPr>
          <w:lang w:eastAsia="zh-CN"/>
        </w:rPr>
      </w:pPr>
      <w:r>
        <w:t>2)</w:t>
      </w:r>
      <w:r>
        <w:tab/>
        <w:t>Removal of row in Table 9.2.5.1-2</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65362" w:rsidRPr="00765362">
        <w:rPr>
          <w:rFonts w:ascii="Arial" w:hAnsi="Arial" w:cs="Arial"/>
          <w:b/>
          <w:color w:val="993300"/>
          <w:highlight w:val="cyan"/>
          <w:u w:val="single"/>
        </w:rPr>
        <w:t>recommended to be noted</w:t>
      </w:r>
      <w:r>
        <w:rPr>
          <w:color w:val="993300"/>
          <w:u w:val="single"/>
        </w:rPr>
        <w:br/>
      </w:r>
      <w:r>
        <w:rPr>
          <w:color w:val="993300"/>
          <w:u w:val="single"/>
        </w:rPr>
        <w:br/>
      </w:r>
    </w:p>
    <w:p w:rsidR="00E146CA" w:rsidRDefault="00E146CA" w:rsidP="00E146CA">
      <w:pPr>
        <w:rPr>
          <w:b/>
          <w:i/>
          <w:color w:val="000000" w:themeColor="text1"/>
          <w:sz w:val="24"/>
          <w:lang w:val="en-US"/>
        </w:rPr>
      </w:pPr>
      <w:r>
        <w:rPr>
          <w:rStyle w:val="IntenseEmphasis"/>
          <w:lang w:eastAsia="zh-CN"/>
        </w:rPr>
        <w:t>Definition of intra-frequency SMTC overlapping with measurement gaps</w:t>
      </w:r>
    </w:p>
    <w:p w:rsidR="00E146CA" w:rsidRDefault="00A15129" w:rsidP="00E146CA">
      <w:pPr>
        <w:rPr>
          <w:i/>
          <w:sz w:val="20"/>
        </w:rPr>
      </w:pPr>
      <w:hyperlink r:id="rId30" w:history="1">
        <w:r w:rsidR="00E146CA">
          <w:rPr>
            <w:rStyle w:val="Hyperlink"/>
            <w:b/>
          </w:rPr>
          <w:t>R4-1815532</w:t>
        </w:r>
      </w:hyperlink>
      <w:r w:rsidR="00E146CA">
        <w:rPr>
          <w:b/>
        </w:rPr>
        <w:tab/>
        <w:t>Discussion on defining SMTC overlapping of intra-frequency measurements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some analysis on the definition of SMTC occasions overlapping with measurement gaps in NR, and the followings are provided:</w:t>
      </w:r>
    </w:p>
    <w:p w:rsidR="00E146CA" w:rsidRDefault="00E146CA" w:rsidP="00E146CA">
      <w:pPr>
        <w:rPr>
          <w:b/>
        </w:rPr>
      </w:pPr>
      <w:r>
        <w:rPr>
          <w:b/>
          <w:u w:val="single"/>
        </w:rPr>
        <w:t>Proposal 1</w:t>
      </w:r>
      <w:r>
        <w:rPr>
          <w:b/>
        </w:rPr>
        <w:t>: When the measurement gap period is configured as 20ms, the SMTC occasions of each intra-frequency measurement object without gaps are fully overlapped with the measurement gaps.</w:t>
      </w:r>
    </w:p>
    <w:p w:rsidR="00E146CA" w:rsidRDefault="00E146CA" w:rsidP="00E146CA">
      <w:pPr>
        <w:rPr>
          <w:b/>
          <w:lang w:eastAsia="zh-CN"/>
        </w:rPr>
      </w:pPr>
      <w:r>
        <w:rPr>
          <w:b/>
          <w:u w:val="single"/>
        </w:rPr>
        <w:t>Proposal 2</w:t>
      </w:r>
      <w:r>
        <w:rPr>
          <w:b/>
        </w:rPr>
        <w:t>: For intra-frequency measurements without gaps, the value of SMTC period shall be defined with a lower boundary of [20]</w:t>
      </w:r>
      <w:proofErr w:type="spellStart"/>
      <w:r>
        <w:rPr>
          <w:b/>
        </w:rPr>
        <w:t>ms</w:t>
      </w:r>
      <w:proofErr w:type="spellEnd"/>
      <w:r>
        <w:rPr>
          <w:b/>
        </w:rPr>
        <w:t>.</w:t>
      </w:r>
    </w:p>
    <w:p w:rsidR="00E146CA" w:rsidRDefault="00E146CA" w:rsidP="00E146CA">
      <w:pPr>
        <w:rPr>
          <w:rFonts w:ascii="Arial" w:hAnsi="Arial" w:cs="Arial"/>
          <w:b/>
        </w:rPr>
      </w:pPr>
      <w:r>
        <w:rPr>
          <w:rFonts w:ascii="Arial" w:hAnsi="Arial" w:cs="Arial"/>
          <w:b/>
        </w:rPr>
        <w:t xml:space="preserve">Discussion: </w:t>
      </w:r>
    </w:p>
    <w:p w:rsidR="00E146CA" w:rsidRDefault="007110E3" w:rsidP="00E146CA">
      <w:pPr>
        <w:rPr>
          <w:rFonts w:ascii="Times New Roman" w:hAnsi="Times New Roman" w:cs="Times New Roman"/>
        </w:rPr>
      </w:pPr>
      <w:proofErr w:type="gramStart"/>
      <w:r>
        <w:rPr>
          <w:rFonts w:ascii="Times New Roman" w:hAnsi="Times New Roman" w:cs="Times New Roman"/>
        </w:rPr>
        <w:t>CMCC :</w:t>
      </w:r>
      <w:proofErr w:type="gramEnd"/>
      <w:r>
        <w:rPr>
          <w:rFonts w:ascii="Times New Roman" w:hAnsi="Times New Roman" w:cs="Times New Roman"/>
        </w:rPr>
        <w:t xml:space="preserve"> We think the issue only exists if the time between SMTC and MG is &lt;5ms, so this could be a condition</w:t>
      </w:r>
    </w:p>
    <w:p w:rsidR="007110E3" w:rsidRDefault="007110E3" w:rsidP="00E146CA">
      <w:pPr>
        <w:rPr>
          <w:rFonts w:ascii="Times New Roman" w:hAnsi="Times New Roman" w:cs="Times New Roman"/>
        </w:rPr>
      </w:pPr>
      <w:r>
        <w:rPr>
          <w:rFonts w:ascii="Times New Roman" w:hAnsi="Times New Roman" w:cs="Times New Roman"/>
        </w:rPr>
        <w:t xml:space="preserve">Docomo: Requirement is based on </w:t>
      </w:r>
      <w:proofErr w:type="gramStart"/>
      <w:r>
        <w:rPr>
          <w:rFonts w:ascii="Times New Roman" w:hAnsi="Times New Roman" w:cs="Times New Roman"/>
        </w:rPr>
        <w:t>max(</w:t>
      </w:r>
      <w:proofErr w:type="gramEnd"/>
      <w:r>
        <w:rPr>
          <w:rFonts w:ascii="Times New Roman" w:hAnsi="Times New Roman" w:cs="Times New Roman"/>
        </w:rPr>
        <w:t>600ms, ….</w:t>
      </w:r>
      <w:proofErr w:type="spellStart"/>
      <w:r>
        <w:rPr>
          <w:rFonts w:ascii="Times New Roman" w:hAnsi="Times New Roman" w:cs="Times New Roman"/>
        </w:rPr>
        <w:t>Msample</w:t>
      </w:r>
      <w:proofErr w:type="spellEnd"/>
      <w:r>
        <w:rPr>
          <w:rFonts w:ascii="Times New Roman" w:hAnsi="Times New Roman" w:cs="Times New Roman"/>
        </w:rPr>
        <w:t>*scaling factor), don’t think it is necessary to restrict NW configuration</w:t>
      </w:r>
    </w:p>
    <w:p w:rsidR="007110E3" w:rsidRDefault="007110E3" w:rsidP="00E146CA">
      <w:pPr>
        <w:rPr>
          <w:rFonts w:ascii="Times New Roman" w:hAnsi="Times New Roman" w:cs="Times New Roman"/>
        </w:rPr>
      </w:pPr>
      <w:r>
        <w:rPr>
          <w:rFonts w:ascii="Times New Roman" w:hAnsi="Times New Roman" w:cs="Times New Roman"/>
        </w:rPr>
        <w:t>Qualcomm: We agree with the comment</w:t>
      </w:r>
    </w:p>
    <w:p w:rsidR="007110E3" w:rsidRDefault="007110E3" w:rsidP="00E146CA">
      <w:pPr>
        <w:rPr>
          <w:rFonts w:ascii="Times New Roman" w:hAnsi="Times New Roman" w:cs="Times New Roman"/>
        </w:rPr>
      </w:pPr>
      <w:r>
        <w:rPr>
          <w:rFonts w:ascii="Times New Roman" w:hAnsi="Times New Roman" w:cs="Times New Roman"/>
        </w:rPr>
        <w:t xml:space="preserve"> Huawei: For p1, we can work on how to capture in spec. For P2</w:t>
      </w:r>
      <w:r w:rsidR="00C946B0">
        <w:rPr>
          <w:rFonts w:ascii="Times New Roman" w:hAnsi="Times New Roman" w:cs="Times New Roman"/>
        </w:rPr>
        <w:t>, lower bound on measurement period is 200ms, with 10ms SMTC period it will be larger than the lower bound of 200ms, so it is too frequent. Will cause power consumption issues.</w:t>
      </w:r>
    </w:p>
    <w:p w:rsidR="00C946B0" w:rsidRDefault="00C946B0" w:rsidP="00E146CA">
      <w:pPr>
        <w:rPr>
          <w:rFonts w:ascii="Times New Roman" w:hAnsi="Times New Roman" w:cs="Times New Roman"/>
        </w:rPr>
      </w:pPr>
      <w:r>
        <w:rPr>
          <w:rFonts w:ascii="Times New Roman" w:hAnsi="Times New Roman" w:cs="Times New Roman"/>
        </w:rPr>
        <w:t>Qualcomm: This is for FR1, and we assume that 5 samples is enough. That implies 40ms.</w:t>
      </w:r>
    </w:p>
    <w:p w:rsidR="00C946B0" w:rsidRDefault="00C946B0" w:rsidP="00E146CA">
      <w:pPr>
        <w:rPr>
          <w:rFonts w:ascii="Times New Roman" w:hAnsi="Times New Roman" w:cs="Times New Roman"/>
        </w:rPr>
      </w:pPr>
      <w:r>
        <w:rPr>
          <w:rFonts w:ascii="Times New Roman" w:hAnsi="Times New Roman" w:cs="Times New Roman"/>
        </w:rPr>
        <w:t>Huawei: For single carrier there is no need, but for CA cases there can be up to 8 CC. UE would need to measure every 10ms.</w:t>
      </w:r>
    </w:p>
    <w:p w:rsidR="00C946B0" w:rsidRDefault="00C946B0" w:rsidP="00E146CA">
      <w:pPr>
        <w:rPr>
          <w:rFonts w:ascii="Times New Roman" w:hAnsi="Times New Roman" w:cs="Times New Roman"/>
        </w:rPr>
      </w:pPr>
      <w:r>
        <w:rPr>
          <w:rFonts w:ascii="Times New Roman" w:hAnsi="Times New Roman" w:cs="Times New Roman"/>
        </w:rPr>
        <w:t xml:space="preserve">Qualcomm: We scale with number of CCs for all the </w:t>
      </w:r>
      <w:proofErr w:type="spellStart"/>
      <w:r>
        <w:rPr>
          <w:rFonts w:ascii="Times New Roman" w:hAnsi="Times New Roman" w:cs="Times New Roman"/>
        </w:rPr>
        <w:t>SCells</w:t>
      </w:r>
      <w:proofErr w:type="spellEnd"/>
      <w:r>
        <w:rPr>
          <w:rFonts w:ascii="Times New Roman" w:hAnsi="Times New Roman" w:cs="Times New Roman"/>
        </w:rPr>
        <w:t>? We can’t assume the UE only has one searcher irrespective of number of CC.</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46B0">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color w:val="993300"/>
          <w:u w:val="single"/>
        </w:rPr>
      </w:pPr>
      <w:r>
        <w:rPr>
          <w:color w:val="993300"/>
          <w:u w:val="single"/>
        </w:rPr>
        <w:t>38.133 draft CR</w:t>
      </w:r>
    </w:p>
    <w:p w:rsidR="00E146CA" w:rsidRDefault="00A15129" w:rsidP="00E146CA">
      <w:pPr>
        <w:rPr>
          <w:i/>
        </w:rPr>
      </w:pPr>
      <w:hyperlink r:id="rId31" w:history="1">
        <w:r w:rsidR="00E146CA">
          <w:rPr>
            <w:rStyle w:val="Hyperlink"/>
            <w:b/>
          </w:rPr>
          <w:t>R4-1815533</w:t>
        </w:r>
      </w:hyperlink>
      <w:r w:rsidR="00E146CA">
        <w:rPr>
          <w:b/>
        </w:rPr>
        <w:tab/>
      </w:r>
      <w:proofErr w:type="spellStart"/>
      <w:r w:rsidR="00E146CA">
        <w:rPr>
          <w:b/>
        </w:rPr>
        <w:t>DraftCR</w:t>
      </w:r>
      <w:proofErr w:type="spellEnd"/>
      <w:r w:rsidR="00E146CA">
        <w:rPr>
          <w:b/>
        </w:rPr>
        <w:t xml:space="preserve"> on defining SMTC period for intra-frequency measurements in TS38.133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The value of SMTC periodicity used for intra-frequency measurements without gaps shall be added with a low boundary.</w:t>
      </w:r>
    </w:p>
    <w:p w:rsidR="00E146CA" w:rsidRDefault="00E146CA" w:rsidP="00E146CA">
      <w:r>
        <w:t xml:space="preserve">1.Add a </w:t>
      </w:r>
      <w:proofErr w:type="spellStart"/>
      <w:r>
        <w:t>a</w:t>
      </w:r>
      <w:proofErr w:type="spellEnd"/>
      <w:r>
        <w:t xml:space="preserve"> low boundary for the value of SMTC periodicity used for intra-frequency measurements.</w:t>
      </w:r>
    </w:p>
    <w:p w:rsidR="00E146CA" w:rsidRDefault="00E146CA" w:rsidP="00E146CA">
      <w:r>
        <w:t xml:space="preserve">2. Add some </w:t>
      </w:r>
      <w:proofErr w:type="spellStart"/>
      <w:r>
        <w:t>clairfication</w:t>
      </w:r>
      <w:proofErr w:type="spellEnd"/>
      <w:r>
        <w:t xml:space="preserve"> for SMTC occasions fully overlapping with measurement gaps.</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547B49" w:rsidP="00E146CA">
      <w:pPr>
        <w:rPr>
          <w:rFonts w:ascii="Times New Roman" w:hAnsi="Times New Roman" w:cs="Times New Roman"/>
        </w:rPr>
      </w:pPr>
      <w:r>
        <w:rPr>
          <w:rFonts w:ascii="Times New Roman" w:hAnsi="Times New Roman" w:cs="Times New Roman"/>
        </w:rPr>
        <w:t>Samsung : Does the sentence “</w:t>
      </w:r>
      <w:r w:rsidRPr="00547B49">
        <w:rPr>
          <w:rFonts w:ascii="Times New Roman" w:hAnsi="Times New Roman" w:cs="Times New Roman"/>
        </w:rPr>
        <w:t>When the measurement gap length is configured as 20ms, all of the SMTC occasions of each intra-frequency measurement object without gaps are fully overlapped by the measurement gap.</w:t>
      </w:r>
      <w:r>
        <w:rPr>
          <w:rFonts w:ascii="Times New Roman" w:hAnsi="Times New Roman" w:cs="Times New Roman"/>
        </w:rPr>
        <w:t>” Mean no requirements for that case?</w:t>
      </w:r>
    </w:p>
    <w:p w:rsidR="00547B49" w:rsidRDefault="00547B49" w:rsidP="00E146CA">
      <w:pPr>
        <w:rPr>
          <w:rFonts w:ascii="Times New Roman" w:hAnsi="Times New Roman" w:cs="Times New Roman"/>
        </w:rPr>
      </w:pPr>
      <w:r>
        <w:rPr>
          <w:rFonts w:ascii="Times New Roman" w:hAnsi="Times New Roman" w:cs="Times New Roman"/>
        </w:rPr>
        <w:t>Qualcomm: We don’t have a gap length of 20, MGRP is 20ms.</w:t>
      </w:r>
      <w:r w:rsidR="00750C45">
        <w:rPr>
          <w:rFonts w:ascii="Times New Roman" w:hAnsi="Times New Roman" w:cs="Times New Roman"/>
        </w:rPr>
        <w:t xml:space="preserve"> Also need to discuss if CSSF should apply to the lower bound. For </w:t>
      </w:r>
      <w:proofErr w:type="spellStart"/>
      <w:r w:rsidR="00750C45">
        <w:rPr>
          <w:rFonts w:ascii="Times New Roman" w:hAnsi="Times New Roman" w:cs="Times New Roman"/>
        </w:rPr>
        <w:t>SCells</w:t>
      </w:r>
      <w:proofErr w:type="spellEnd"/>
      <w:r w:rsidR="00750C45">
        <w:rPr>
          <w:rFonts w:ascii="Times New Roman" w:hAnsi="Times New Roman" w:cs="Times New Roman"/>
        </w:rPr>
        <w:t xml:space="preserve"> the requirement should be extended, also for the lower bound.</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0C45">
        <w:rPr>
          <w:rFonts w:ascii="Arial" w:hAnsi="Arial" w:cs="Arial"/>
          <w:b/>
          <w:color w:val="993300"/>
          <w:u w:val="single"/>
        </w:rPr>
        <w:t>recommended for revision</w:t>
      </w:r>
      <w:r>
        <w:rPr>
          <w:color w:val="993300"/>
          <w:u w:val="single"/>
        </w:rPr>
        <w:t>.</w:t>
      </w:r>
      <w:r>
        <w:rPr>
          <w:color w:val="993300"/>
          <w:u w:val="single"/>
        </w:rPr>
        <w:br/>
      </w:r>
      <w:r>
        <w:rPr>
          <w:color w:val="993300"/>
          <w:u w:val="single"/>
        </w:rPr>
        <w:br/>
      </w:r>
    </w:p>
    <w:p w:rsidR="00E146CA" w:rsidRDefault="00E146CA" w:rsidP="00E146CA">
      <w:pPr>
        <w:rPr>
          <w:rStyle w:val="IntenseEmphasis"/>
          <w:lang w:val="en-US"/>
        </w:rPr>
      </w:pPr>
      <w:r>
        <w:rPr>
          <w:rStyle w:val="IntenseEmphasis"/>
          <w:lang w:eastAsia="zh-CN"/>
        </w:rPr>
        <w:t>Scheduling</w:t>
      </w:r>
      <w:r>
        <w:rPr>
          <w:rStyle w:val="IntenseEmphasis"/>
        </w:rPr>
        <w:t xml:space="preserve"> availability maintenance</w:t>
      </w:r>
    </w:p>
    <w:p w:rsidR="00E146CA" w:rsidRDefault="00A15129" w:rsidP="00E146CA">
      <w:pPr>
        <w:rPr>
          <w:sz w:val="20"/>
        </w:rPr>
      </w:pPr>
      <w:hyperlink r:id="rId32" w:history="1">
        <w:r w:rsidR="00E146CA">
          <w:rPr>
            <w:rStyle w:val="Hyperlink"/>
            <w:b/>
          </w:rPr>
          <w:t>R4-1815089</w:t>
        </w:r>
      </w:hyperlink>
      <w:r w:rsidR="00E146CA">
        <w:rPr>
          <w:b/>
        </w:rPr>
        <w:tab/>
        <w:t>CR for scheduling availability in 38.133 (section 8.1.7.2, 8.1.7.3, 8.5.7.3, 9.2.5.3.2 and 9.2.5.3.3)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Scheduling restriction is defined in 38.133 to deal with the collision of RRM measurement/RLM-RS/BFD/L1-RSRP and PDSCH/PDCCH/PUCCH/PUSCH. However, SRS, TRS and CSI-RS for CQI also should be considered in restriction. </w:t>
      </w:r>
    </w:p>
    <w:p w:rsidR="00E146CA" w:rsidRDefault="00E146CA" w:rsidP="00E146CA">
      <w:r>
        <w:t>To include the restriction on SRS, TRS, CSI-RS for CQI:</w:t>
      </w:r>
    </w:p>
    <w:p w:rsidR="00E146CA" w:rsidRDefault="00E146CA" w:rsidP="00E146CA">
      <w:r>
        <w:rPr>
          <w:rFonts w:hint="eastAsia"/>
          <w:lang w:val="en-US"/>
        </w:rPr>
        <w:t>•</w:t>
      </w:r>
      <w:r>
        <w:tab/>
        <w:t>Titles of section 8.1.7 are changed to “Scheduling availability and measurement restriction of UE during radio link monitoring</w:t>
      </w:r>
      <w:proofErr w:type="gramStart"/>
      <w:r>
        <w:t>” ,</w:t>
      </w:r>
      <w:proofErr w:type="gramEnd"/>
      <w:r>
        <w:t xml:space="preserve"> titles of subsections under section 8.1.7 are also changed accordingly.</w:t>
      </w:r>
    </w:p>
    <w:p w:rsidR="00E146CA" w:rsidRDefault="00E146CA" w:rsidP="00E146CA">
      <w:r>
        <w:rPr>
          <w:rFonts w:hint="eastAsia"/>
          <w:lang w:val="en-US"/>
        </w:rPr>
        <w:t>•</w:t>
      </w:r>
      <w:r>
        <w:tab/>
        <w:t>Titles of section 8.5.7 are changed to “Scheduling availability and measurement restriction of UE during beam failure detection”, titles of subsections under section 8.5.7 are also changed accordingly.</w:t>
      </w:r>
    </w:p>
    <w:p w:rsidR="00E146CA" w:rsidRDefault="00E146CA" w:rsidP="00E146CA">
      <w:r>
        <w:rPr>
          <w:rFonts w:hint="eastAsia"/>
          <w:lang w:val="en-US"/>
        </w:rPr>
        <w:t>•</w:t>
      </w:r>
      <w:r>
        <w:tab/>
        <w:t>Titles of section 8.5.8 are changed to “Scheduling availability and measurement restriction of UE during candidate beam detection”, titles of subsections under section 8.5.7 are also changed accordingly.</w:t>
      </w:r>
    </w:p>
    <w:p w:rsidR="00E146CA" w:rsidRDefault="00E146CA" w:rsidP="00E146CA">
      <w:r>
        <w:rPr>
          <w:rFonts w:hint="eastAsia"/>
          <w:lang w:val="en-US"/>
        </w:rPr>
        <w:t>•</w:t>
      </w:r>
      <w:r>
        <w:tab/>
        <w:t>Titles of section 9.2.5.3 are changed to “Scheduling availability and measurement restriction of UE during intra-frequency measurements”, titles of subsections under section 9.2.5.3 are also changed accordingly.</w:t>
      </w:r>
    </w:p>
    <w:p w:rsidR="00E146CA" w:rsidRDefault="00E146CA" w:rsidP="00E146CA">
      <w:pPr>
        <w:rPr>
          <w:lang w:eastAsia="zh-CN"/>
        </w:rPr>
      </w:pPr>
      <w:r>
        <w:t>restriction on SRS, TRS, CSI-RS for CQI are added.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lastRenderedPageBreak/>
        <w:t xml:space="preserve">Discussion: </w:t>
      </w:r>
    </w:p>
    <w:p w:rsidR="00E146CA" w:rsidRDefault="00FB2D86" w:rsidP="00E146CA">
      <w:pPr>
        <w:rPr>
          <w:rFonts w:ascii="Times New Roman" w:hAnsi="Times New Roman" w:cs="Times New Roman"/>
        </w:rPr>
      </w:pPr>
      <w:r>
        <w:rPr>
          <w:rFonts w:ascii="Times New Roman" w:hAnsi="Times New Roman" w:cs="Times New Roman"/>
        </w:rPr>
        <w:t xml:space="preserve">Qualcomm: What </w:t>
      </w:r>
      <w:proofErr w:type="gramStart"/>
      <w:r>
        <w:rPr>
          <w:rFonts w:ascii="Times New Roman" w:hAnsi="Times New Roman" w:cs="Times New Roman"/>
        </w:rPr>
        <w:t>does  a</w:t>
      </w:r>
      <w:proofErr w:type="gramEnd"/>
      <w:r>
        <w:rPr>
          <w:rFonts w:ascii="Times New Roman" w:hAnsi="Times New Roman" w:cs="Times New Roman"/>
        </w:rPr>
        <w:t xml:space="preserve"> measurement restriction mean?</w:t>
      </w:r>
    </w:p>
    <w:p w:rsidR="00FB2D86" w:rsidRDefault="00FB2D86" w:rsidP="00E146CA">
      <w:pPr>
        <w:rPr>
          <w:rFonts w:ascii="Times New Roman" w:hAnsi="Times New Roman" w:cs="Times New Roman"/>
        </w:rPr>
      </w:pPr>
      <w:r>
        <w:rPr>
          <w:rFonts w:ascii="Times New Roman" w:hAnsi="Times New Roman" w:cs="Times New Roman"/>
        </w:rPr>
        <w:t xml:space="preserve">Huawei: Address Ericsson comment that CSI-RS is used for measurement. </w:t>
      </w:r>
    </w:p>
    <w:p w:rsidR="00FB2D86" w:rsidRDefault="00FB2D86" w:rsidP="00E146CA">
      <w:pPr>
        <w:rPr>
          <w:rFonts w:ascii="Times New Roman" w:hAnsi="Times New Roman" w:cs="Times New Roman"/>
        </w:rPr>
      </w:pPr>
      <w:r>
        <w:rPr>
          <w:rFonts w:ascii="Times New Roman" w:hAnsi="Times New Roman" w:cs="Times New Roman"/>
        </w:rPr>
        <w:t xml:space="preserve">Qualcomm: It is not defined what it is in the CR. Data reception is more obvious. What does it mean in practice, OOR CQI report or what? </w:t>
      </w:r>
    </w:p>
    <w:p w:rsidR="00FB2D86" w:rsidRDefault="00FB2D86" w:rsidP="00E146CA">
      <w:pPr>
        <w:rPr>
          <w:rFonts w:ascii="Times New Roman" w:hAnsi="Times New Roman" w:cs="Times New Roman"/>
        </w:rPr>
      </w:pPr>
      <w:r>
        <w:rPr>
          <w:rFonts w:ascii="Times New Roman" w:hAnsi="Times New Roman" w:cs="Times New Roman"/>
        </w:rPr>
        <w:t>Nokia: Wording of “measurement restriction” when UE is doing measurements is confusing. The intention is to capture what the UE can’t do due to sweeping.</w:t>
      </w:r>
    </w:p>
    <w:p w:rsidR="007C6AD8" w:rsidRDefault="007C6AD8" w:rsidP="00E146CA">
      <w:pPr>
        <w:rPr>
          <w:rFonts w:ascii="Times New Roman" w:hAnsi="Times New Roman" w:cs="Times New Roman"/>
        </w:rPr>
      </w:pPr>
      <w:proofErr w:type="gramStart"/>
      <w:r w:rsidRPr="007C6AD8">
        <w:rPr>
          <w:rFonts w:ascii="Times New Roman" w:hAnsi="Times New Roman" w:cs="Times New Roman"/>
          <w:highlight w:val="green"/>
        </w:rPr>
        <w:t>Agreement :</w:t>
      </w:r>
      <w:proofErr w:type="gramEnd"/>
      <w:r w:rsidRPr="007C6AD8">
        <w:rPr>
          <w:rFonts w:ascii="Times New Roman" w:hAnsi="Times New Roman" w:cs="Times New Roman"/>
          <w:highlight w:val="green"/>
        </w:rPr>
        <w:t xml:space="preserve"> When UE is RX </w:t>
      </w:r>
      <w:proofErr w:type="spellStart"/>
      <w:r w:rsidRPr="007C6AD8">
        <w:rPr>
          <w:rFonts w:ascii="Times New Roman" w:hAnsi="Times New Roman" w:cs="Times New Roman"/>
          <w:highlight w:val="green"/>
        </w:rPr>
        <w:t>beamsweeping</w:t>
      </w:r>
      <w:proofErr w:type="spellEnd"/>
      <w:r w:rsidRPr="007C6AD8">
        <w:rPr>
          <w:rFonts w:ascii="Times New Roman" w:hAnsi="Times New Roman" w:cs="Times New Roman"/>
          <w:highlight w:val="green"/>
        </w:rPr>
        <w:t xml:space="preserve"> for measurement it cannot receive CSI-RS for CSI measurement or TRS</w:t>
      </w:r>
      <w:r>
        <w:rPr>
          <w:rFonts w:ascii="Times New Roman" w:hAnsi="Times New Roman" w:cs="Times New Roman"/>
        </w:rPr>
        <w:t xml:space="preserve">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2D86">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Collision of RRM measurement resources with uplink transmissions</w:t>
      </w:r>
    </w:p>
    <w:p w:rsidR="00E146CA" w:rsidRDefault="00A15129" w:rsidP="00E146CA">
      <w:pPr>
        <w:rPr>
          <w:sz w:val="20"/>
        </w:rPr>
      </w:pPr>
      <w:hyperlink r:id="rId33" w:history="1">
        <w:r w:rsidR="00E146CA">
          <w:rPr>
            <w:rStyle w:val="Hyperlink"/>
            <w:b/>
          </w:rPr>
          <w:t>R4-1815967</w:t>
        </w:r>
      </w:hyperlink>
      <w:r w:rsidR="00E146CA">
        <w:rPr>
          <w:b/>
        </w:rPr>
        <w:tab/>
        <w:t>Further discussion on collision of RRM measurement resources with uplink transmissions in FR1 TDD</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Source: vivo</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val="fr-FR"/>
        </w:rPr>
      </w:pPr>
      <w:r>
        <w:rPr>
          <w:lang w:val="fr-FR"/>
        </w:rPr>
        <w:t xml:space="preserve">In </w:t>
      </w:r>
      <w:proofErr w:type="spellStart"/>
      <w:r>
        <w:rPr>
          <w:lang w:val="fr-FR"/>
        </w:rPr>
        <w:t>this</w:t>
      </w:r>
      <w:proofErr w:type="spellEnd"/>
      <w:r>
        <w:rPr>
          <w:lang w:val="fr-FR"/>
        </w:rPr>
        <w:t xml:space="preserve"> </w:t>
      </w:r>
      <w:proofErr w:type="spellStart"/>
      <w:r>
        <w:rPr>
          <w:lang w:val="fr-FR"/>
        </w:rPr>
        <w:t>paper</w:t>
      </w:r>
      <w:proofErr w:type="spellEnd"/>
      <w:r>
        <w:rPr>
          <w:lang w:val="fr-FR"/>
        </w:rPr>
        <w:t xml:space="preserve">, the contributions </w:t>
      </w:r>
      <w:proofErr w:type="spellStart"/>
      <w:r>
        <w:rPr>
          <w:lang w:val="fr-FR"/>
        </w:rPr>
        <w:t>submitted</w:t>
      </w:r>
      <w:proofErr w:type="spellEnd"/>
      <w:r>
        <w:rPr>
          <w:lang w:val="fr-FR"/>
        </w:rPr>
        <w:t xml:space="preserve"> </w:t>
      </w:r>
      <w:proofErr w:type="spellStart"/>
      <w:r>
        <w:rPr>
          <w:lang w:val="fr-FR"/>
        </w:rPr>
        <w:t>before</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analyized</w:t>
      </w:r>
      <w:proofErr w:type="spellEnd"/>
      <w:r>
        <w:rPr>
          <w:lang w:val="fr-FR"/>
        </w:rPr>
        <w:t xml:space="preserve"> and the </w:t>
      </w:r>
      <w:proofErr w:type="spellStart"/>
      <w:r>
        <w:rPr>
          <w:lang w:val="fr-FR"/>
        </w:rPr>
        <w:t>following</w:t>
      </w:r>
      <w:proofErr w:type="spellEnd"/>
      <w:r>
        <w:rPr>
          <w:lang w:val="fr-FR"/>
        </w:rPr>
        <w:t xml:space="preserve"> observations </w:t>
      </w:r>
      <w:proofErr w:type="spellStart"/>
      <w:r>
        <w:rPr>
          <w:lang w:val="fr-FR"/>
        </w:rPr>
        <w:t>were</w:t>
      </w:r>
      <w:proofErr w:type="spellEnd"/>
      <w:r>
        <w:rPr>
          <w:lang w:val="fr-FR"/>
        </w:rPr>
        <w:t xml:space="preserve"> </w:t>
      </w:r>
      <w:proofErr w:type="spellStart"/>
      <w:r>
        <w:rPr>
          <w:lang w:val="fr-FR"/>
        </w:rPr>
        <w:t>provided</w:t>
      </w:r>
      <w:proofErr w:type="spellEnd"/>
      <w:r>
        <w:rPr>
          <w:lang w:val="fr-FR"/>
        </w:rPr>
        <w:t> :</w:t>
      </w:r>
    </w:p>
    <w:p w:rsidR="00E146CA" w:rsidRDefault="00E146CA" w:rsidP="00E146CA">
      <w:pPr>
        <w:rPr>
          <w:lang w:val="fr-FR"/>
        </w:rPr>
      </w:pPr>
      <w:r>
        <w:rPr>
          <w:b/>
          <w:lang w:val="fr-FR"/>
        </w:rPr>
        <w:t xml:space="preserve">Observation </w:t>
      </w:r>
      <w:proofErr w:type="gramStart"/>
      <w:r>
        <w:rPr>
          <w:b/>
          <w:lang w:val="fr-FR"/>
        </w:rPr>
        <w:t>1</w:t>
      </w:r>
      <w:r>
        <w:rPr>
          <w:lang w:val="fr-FR"/>
        </w:rPr>
        <w:t>:</w:t>
      </w:r>
      <w:proofErr w:type="gramEnd"/>
      <w:r>
        <w:rPr>
          <w:lang w:val="fr-FR"/>
        </w:rPr>
        <w:t xml:space="preserve"> Event the </w:t>
      </w:r>
      <w:proofErr w:type="spellStart"/>
      <w:r>
        <w:rPr>
          <w:lang w:val="fr-FR"/>
        </w:rPr>
        <w:t>measurment</w:t>
      </w:r>
      <w:proofErr w:type="spellEnd"/>
      <w:r>
        <w:rPr>
          <w:lang w:val="fr-FR"/>
        </w:rPr>
        <w:t xml:space="preserve"> </w:t>
      </w:r>
      <w:proofErr w:type="spellStart"/>
      <w:r>
        <w:rPr>
          <w:lang w:val="fr-FR"/>
        </w:rPr>
        <w:t>requirments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relaxed</w:t>
      </w:r>
      <w:proofErr w:type="spellEnd"/>
      <w:r>
        <w:rPr>
          <w:lang w:val="fr-FR"/>
        </w:rPr>
        <w:t xml:space="preserve"> for </w:t>
      </w:r>
      <w:proofErr w:type="spellStart"/>
      <w:r>
        <w:rPr>
          <w:lang w:val="fr-FR"/>
        </w:rPr>
        <w:t>this</w:t>
      </w:r>
      <w:proofErr w:type="spellEnd"/>
      <w:r>
        <w:rPr>
          <w:lang w:val="fr-FR"/>
        </w:rPr>
        <w:t xml:space="preserve"> </w:t>
      </w:r>
      <w:proofErr w:type="spellStart"/>
      <w:r>
        <w:rPr>
          <w:lang w:val="fr-FR"/>
        </w:rPr>
        <w:t>collsion</w:t>
      </w:r>
      <w:proofErr w:type="spellEnd"/>
      <w:r>
        <w:rPr>
          <w:lang w:val="fr-FR"/>
        </w:rPr>
        <w:t xml:space="preserve"> scenario, </w:t>
      </w:r>
      <w:proofErr w:type="spellStart"/>
      <w:r>
        <w:rPr>
          <w:lang w:val="fr-FR"/>
        </w:rPr>
        <w:t>this</w:t>
      </w:r>
      <w:proofErr w:type="spellEnd"/>
      <w:r>
        <w:rPr>
          <w:lang w:val="fr-FR"/>
        </w:rPr>
        <w:t xml:space="preserve">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by simple clarification, and no impact for </w:t>
      </w:r>
      <w:proofErr w:type="spellStart"/>
      <w:r>
        <w:rPr>
          <w:lang w:val="fr-FR"/>
        </w:rPr>
        <w:t>overall</w:t>
      </w:r>
      <w:proofErr w:type="spellEnd"/>
      <w:r>
        <w:rPr>
          <w:lang w:val="fr-FR"/>
        </w:rPr>
        <w:t xml:space="preserve"> </w:t>
      </w:r>
      <w:proofErr w:type="spellStart"/>
      <w:r>
        <w:rPr>
          <w:lang w:val="fr-FR"/>
        </w:rPr>
        <w:t>spec</w:t>
      </w:r>
      <w:proofErr w:type="spellEnd"/>
      <w:r>
        <w:rPr>
          <w:lang w:val="fr-FR"/>
        </w:rPr>
        <w:t xml:space="preserve"> </w:t>
      </w:r>
      <w:proofErr w:type="spellStart"/>
      <w:r>
        <w:rPr>
          <w:lang w:val="fr-FR"/>
        </w:rPr>
        <w:t>progress</w:t>
      </w:r>
      <w:proofErr w:type="spellEnd"/>
      <w:r>
        <w:rPr>
          <w:lang w:val="fr-FR"/>
        </w:rPr>
        <w:t>.</w:t>
      </w:r>
    </w:p>
    <w:p w:rsidR="00E146CA" w:rsidRDefault="00E146CA" w:rsidP="00E146CA">
      <w:pPr>
        <w:rPr>
          <w:i/>
          <w:lang w:val="fr-FR"/>
        </w:rPr>
      </w:pPr>
      <w:r>
        <w:rPr>
          <w:b/>
          <w:lang w:val="fr-FR"/>
        </w:rPr>
        <w:t xml:space="preserve">Observation </w:t>
      </w:r>
      <w:proofErr w:type="gramStart"/>
      <w:r>
        <w:rPr>
          <w:b/>
          <w:lang w:val="fr-FR"/>
        </w:rPr>
        <w:t>2</w:t>
      </w:r>
      <w:r>
        <w:rPr>
          <w:lang w:val="fr-FR"/>
        </w:rPr>
        <w:t>:</w:t>
      </w:r>
      <w:proofErr w:type="gramEnd"/>
      <w:r>
        <w:rPr>
          <w:lang w:val="fr-FR"/>
        </w:rPr>
        <w:t xml:space="preserve"> </w:t>
      </w:r>
      <w:proofErr w:type="spellStart"/>
      <w:r>
        <w:rPr>
          <w:lang w:val="fr-FR"/>
        </w:rPr>
        <w:t>Current</w:t>
      </w:r>
      <w:proofErr w:type="spellEnd"/>
      <w:r>
        <w:rPr>
          <w:lang w:val="fr-FR"/>
        </w:rPr>
        <w:t xml:space="preserve"> </w:t>
      </w:r>
      <w:proofErr w:type="spellStart"/>
      <w:r>
        <w:rPr>
          <w:lang w:val="fr-FR"/>
        </w:rPr>
        <w:t>working</w:t>
      </w:r>
      <w:proofErr w:type="spellEnd"/>
      <w:r>
        <w:rPr>
          <w:lang w:val="fr-FR"/>
        </w:rPr>
        <w:t xml:space="preserve"> </w:t>
      </w:r>
      <w:proofErr w:type="spellStart"/>
      <w:r>
        <w:rPr>
          <w:lang w:val="fr-FR"/>
        </w:rPr>
        <w:t>assumption</w:t>
      </w:r>
      <w:proofErr w:type="spellEnd"/>
      <w:r>
        <w:rPr>
          <w:lang w:val="fr-FR"/>
        </w:rPr>
        <w:t xml:space="preserve"> </w:t>
      </w:r>
      <w:proofErr w:type="spellStart"/>
      <w:r>
        <w:rPr>
          <w:lang w:val="fr-FR"/>
        </w:rPr>
        <w:t>does</w:t>
      </w:r>
      <w:proofErr w:type="spellEnd"/>
      <w:r>
        <w:rPr>
          <w:lang w:val="fr-FR"/>
        </w:rPr>
        <w:t xml:space="preserve"> not </w:t>
      </w:r>
      <w:proofErr w:type="spellStart"/>
      <w:r>
        <w:rPr>
          <w:lang w:val="fr-FR"/>
        </w:rPr>
        <w:t>contridict</w:t>
      </w:r>
      <w:proofErr w:type="spellEnd"/>
      <w:r>
        <w:rPr>
          <w:lang w:val="fr-FR"/>
        </w:rPr>
        <w:t xml:space="preserve"> the </w:t>
      </w:r>
      <w:proofErr w:type="spellStart"/>
      <w:r>
        <w:rPr>
          <w:lang w:val="fr-FR"/>
        </w:rPr>
        <w:t>Scheduling</w:t>
      </w:r>
      <w:proofErr w:type="spellEnd"/>
      <w:r>
        <w:rPr>
          <w:lang w:val="fr-FR"/>
        </w:rPr>
        <w:t xml:space="preserve"> restriction </w:t>
      </w:r>
      <w:proofErr w:type="spellStart"/>
      <w:r>
        <w:rPr>
          <w:lang w:val="fr-FR"/>
        </w:rPr>
        <w:t>related</w:t>
      </w:r>
      <w:proofErr w:type="spellEnd"/>
      <w:r>
        <w:rPr>
          <w:lang w:val="fr-FR"/>
        </w:rPr>
        <w:t xml:space="preserve"> to </w:t>
      </w:r>
      <w:proofErr w:type="spellStart"/>
      <w:r>
        <w:rPr>
          <w:i/>
          <w:lang w:val="fr-FR"/>
        </w:rPr>
        <w:t>simultaneousRxDataSSB-DiffNumerology</w:t>
      </w:r>
      <w:proofErr w:type="spellEnd"/>
      <w:r>
        <w:rPr>
          <w:i/>
          <w:lang w:val="fr-FR"/>
        </w:rPr>
        <w:t>.</w:t>
      </w:r>
    </w:p>
    <w:p w:rsidR="00E146CA" w:rsidRDefault="00E146CA" w:rsidP="00E146CA">
      <w:pPr>
        <w:rPr>
          <w:lang w:val="fr-FR"/>
        </w:rPr>
      </w:pPr>
      <w:r>
        <w:rPr>
          <w:b/>
          <w:lang w:val="fr-FR"/>
        </w:rPr>
        <w:t xml:space="preserve">Observation </w:t>
      </w:r>
      <w:proofErr w:type="gramStart"/>
      <w:r>
        <w:rPr>
          <w:b/>
          <w:lang w:val="fr-FR"/>
        </w:rPr>
        <w:t>3</w:t>
      </w:r>
      <w:r>
        <w:rPr>
          <w:lang w:val="fr-FR"/>
        </w:rPr>
        <w:t>:</w:t>
      </w:r>
      <w:proofErr w:type="gramEnd"/>
      <w:r>
        <w:rPr>
          <w:lang w:val="fr-FR"/>
        </w:rPr>
        <w:t xml:space="preserve"> Challenge </w:t>
      </w:r>
      <w:proofErr w:type="spellStart"/>
      <w:r>
        <w:rPr>
          <w:lang w:val="fr-FR"/>
        </w:rPr>
        <w:t>this</w:t>
      </w:r>
      <w:proofErr w:type="spellEnd"/>
      <w:r>
        <w:rPr>
          <w:lang w:val="fr-FR"/>
        </w:rPr>
        <w:t xml:space="preserve"> use case </w:t>
      </w:r>
      <w:proofErr w:type="spellStart"/>
      <w:r>
        <w:rPr>
          <w:lang w:val="fr-FR"/>
        </w:rPr>
        <w:t>because</w:t>
      </w:r>
      <w:proofErr w:type="spellEnd"/>
      <w:r>
        <w:rPr>
          <w:lang w:val="fr-FR"/>
        </w:rPr>
        <w:t xml:space="preserve"> of UE-UE </w:t>
      </w:r>
      <w:proofErr w:type="spellStart"/>
      <w:r>
        <w:rPr>
          <w:lang w:val="fr-FR"/>
        </w:rPr>
        <w:t>interference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actually</w:t>
      </w:r>
      <w:proofErr w:type="spellEnd"/>
      <w:r>
        <w:rPr>
          <w:lang w:val="fr-FR"/>
        </w:rPr>
        <w:t xml:space="preserve"> challenge a </w:t>
      </w:r>
      <w:proofErr w:type="spellStart"/>
      <w:r>
        <w:rPr>
          <w:lang w:val="fr-FR"/>
        </w:rPr>
        <w:t>much</w:t>
      </w:r>
      <w:proofErr w:type="spellEnd"/>
      <w:r>
        <w:rPr>
          <w:lang w:val="fr-FR"/>
        </w:rPr>
        <w:t xml:space="preserve"> basic </w:t>
      </w:r>
      <w:proofErr w:type="spellStart"/>
      <w:r>
        <w:rPr>
          <w:lang w:val="fr-FR"/>
        </w:rPr>
        <w:t>physical</w:t>
      </w:r>
      <w:proofErr w:type="spellEnd"/>
      <w:r>
        <w:rPr>
          <w:lang w:val="fr-FR"/>
        </w:rPr>
        <w:t xml:space="preserve"> layer design and </w:t>
      </w:r>
      <w:proofErr w:type="spellStart"/>
      <w:r>
        <w:rPr>
          <w:lang w:val="fr-FR"/>
        </w:rPr>
        <w:t>may</w:t>
      </w:r>
      <w:proofErr w:type="spellEnd"/>
      <w:r>
        <w:rPr>
          <w:lang w:val="fr-FR"/>
        </w:rPr>
        <w:t xml:space="preserve"> not </w:t>
      </w:r>
      <w:proofErr w:type="spellStart"/>
      <w:r>
        <w:rPr>
          <w:lang w:val="fr-FR"/>
        </w:rPr>
        <w:t>appropriate</w:t>
      </w:r>
      <w:proofErr w:type="spellEnd"/>
      <w:r>
        <w:rPr>
          <w:lang w:val="fr-FR"/>
        </w:rPr>
        <w:t>.</w:t>
      </w:r>
    </w:p>
    <w:p w:rsidR="00E146CA" w:rsidRDefault="00E146CA" w:rsidP="00E146CA">
      <w:r>
        <w:rPr>
          <w:lang w:val="fr-FR"/>
        </w:rPr>
        <w:t xml:space="preserve">It </w:t>
      </w:r>
      <w:proofErr w:type="spellStart"/>
      <w:r>
        <w:rPr>
          <w:lang w:val="fr-FR"/>
        </w:rPr>
        <w:t>is</w:t>
      </w:r>
      <w:proofErr w:type="spellEnd"/>
      <w:r>
        <w:rPr>
          <w:lang w:val="fr-FR"/>
        </w:rPr>
        <w:t xml:space="preserve"> propose to feedback to RAN1 </w:t>
      </w:r>
      <w:proofErr w:type="spellStart"/>
      <w:r>
        <w:rPr>
          <w:lang w:val="fr-FR"/>
        </w:rPr>
        <w:t>that</w:t>
      </w:r>
      <w:proofErr w:type="spellEnd"/>
      <w:r>
        <w:rPr>
          <w:lang w:val="fr-FR"/>
        </w:rPr>
        <w:t xml:space="preserve"> no </w:t>
      </w:r>
      <w:proofErr w:type="spellStart"/>
      <w:r>
        <w:rPr>
          <w:lang w:val="fr-FR"/>
        </w:rPr>
        <w:t>feasibility</w:t>
      </w:r>
      <w:proofErr w:type="spellEnd"/>
      <w:r>
        <w:rPr>
          <w:lang w:val="fr-FR"/>
        </w:rPr>
        <w:t xml:space="preserve"> </w:t>
      </w:r>
      <w:proofErr w:type="spellStart"/>
      <w:r>
        <w:rPr>
          <w:lang w:val="fr-FR"/>
        </w:rPr>
        <w:t>problem</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rasied</w:t>
      </w:r>
      <w:proofErr w:type="spellEnd"/>
      <w:r>
        <w:rPr>
          <w:lang w:val="fr-FR"/>
        </w:rPr>
        <w:t xml:space="preserve"> by </w:t>
      </w:r>
      <w:proofErr w:type="spellStart"/>
      <w:r>
        <w:rPr>
          <w:lang w:val="fr-FR"/>
        </w:rPr>
        <w:t>this</w:t>
      </w:r>
      <w:proofErr w:type="spellEnd"/>
      <w:r>
        <w:rPr>
          <w:lang w:val="fr-FR"/>
        </w:rPr>
        <w:t xml:space="preserve"> </w:t>
      </w:r>
      <w:proofErr w:type="spellStart"/>
      <w:r>
        <w:rPr>
          <w:lang w:val="fr-FR"/>
        </w:rPr>
        <w:t>working</w:t>
      </w:r>
      <w:proofErr w:type="spellEnd"/>
      <w:r>
        <w:rPr>
          <w:lang w:val="fr-FR"/>
        </w:rPr>
        <w:t xml:space="preserve"> </w:t>
      </w:r>
      <w:proofErr w:type="spellStart"/>
      <w:r>
        <w:rPr>
          <w:lang w:val="fr-FR"/>
        </w:rPr>
        <w:t>assumption</w:t>
      </w:r>
      <w:proofErr w:type="spellEnd"/>
      <w:r>
        <w:rPr>
          <w:lang w:val="fr-FR"/>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9A5C92" w:rsidP="00E146CA">
      <w:pPr>
        <w:rPr>
          <w:rFonts w:ascii="Times New Roman" w:hAnsi="Times New Roman" w:cs="Times New Roman"/>
        </w:rPr>
      </w:pPr>
      <w:r>
        <w:rPr>
          <w:rFonts w:ascii="Times New Roman" w:hAnsi="Times New Roman" w:cs="Times New Roman"/>
        </w:rPr>
        <w:t>Not discussed due to decision not to trigger discussion on new topics based on incoming LS</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LS</w:t>
      </w:r>
    </w:p>
    <w:p w:rsidR="00E146CA" w:rsidRDefault="00A15129" w:rsidP="00E146CA">
      <w:pPr>
        <w:rPr>
          <w:i/>
        </w:rPr>
      </w:pPr>
      <w:hyperlink r:id="rId34" w:history="1">
        <w:r w:rsidR="00E146CA">
          <w:rPr>
            <w:rStyle w:val="Hyperlink"/>
            <w:b/>
          </w:rPr>
          <w:t>R4-1815968</w:t>
        </w:r>
      </w:hyperlink>
      <w:r w:rsidR="00E146CA">
        <w:rPr>
          <w:b/>
        </w:rPr>
        <w:tab/>
        <w:t>[Draft] Reply LS on collision of RRM measurement resources with uplink transmissions in FR1 TDD RAN2 progress on ANR</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Source: vivo</w:t>
      </w:r>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RAN4 thanks RAN1 for the LS on collision of RRM measurement resources with uplink transmissions in FR1 TDD.</w:t>
      </w:r>
    </w:p>
    <w:p w:rsidR="00E146CA" w:rsidRDefault="00E146CA" w:rsidP="00E146CA">
      <w:r>
        <w:t>RAN4 has considered the above RAN1 working assumption and do not have concerns on the feasibility.</w:t>
      </w:r>
    </w:p>
    <w:p w:rsidR="00E146CA" w:rsidRDefault="00E146CA" w:rsidP="00E146CA">
      <w:pPr>
        <w:rPr>
          <w:rFonts w:ascii="Arial" w:hAnsi="Arial" w:cs="Arial"/>
          <w:b/>
        </w:rPr>
      </w:pPr>
      <w:r>
        <w:rPr>
          <w:rFonts w:ascii="Arial" w:hAnsi="Arial" w:cs="Arial"/>
          <w:b/>
        </w:rPr>
        <w:t xml:space="preserve">Discussion: </w:t>
      </w:r>
    </w:p>
    <w:p w:rsidR="009A5C92" w:rsidRDefault="009A5C92" w:rsidP="009A5C92">
      <w:pPr>
        <w:rPr>
          <w:rFonts w:ascii="Times New Roman" w:hAnsi="Times New Roman" w:cs="Times New Roman"/>
        </w:rPr>
      </w:pPr>
      <w:r>
        <w:rPr>
          <w:rFonts w:ascii="Times New Roman" w:hAnsi="Times New Roman" w:cs="Times New Roman"/>
        </w:rPr>
        <w:t>Not discussed due to decision not to trigger discussion on new topics based on incoming LS</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Heading5"/>
      </w:pPr>
      <w:bookmarkStart w:id="9" w:name="_Toc529085307"/>
      <w:r>
        <w:t>7.11.3.3</w:t>
      </w:r>
      <w:r>
        <w:tab/>
        <w:t>Inter-frequency measurement (Phase I) [</w:t>
      </w:r>
      <w:proofErr w:type="spellStart"/>
      <w:r>
        <w:t>NR_newRAT</w:t>
      </w:r>
      <w:proofErr w:type="spellEnd"/>
      <w:r>
        <w:t>-Core]</w:t>
      </w:r>
      <w:bookmarkEnd w:id="9"/>
    </w:p>
    <w:p w:rsidR="00E146CA" w:rsidRDefault="00E146CA" w:rsidP="00E146CA">
      <w:pPr>
        <w:rPr>
          <w:rStyle w:val="Hyperlink"/>
          <w:b/>
          <w:i/>
          <w:color w:val="000000" w:themeColor="text1"/>
          <w:sz w:val="24"/>
          <w:u w:val="none"/>
        </w:rPr>
      </w:pPr>
      <w:r>
        <w:rPr>
          <w:rStyle w:val="IntenseEmphasis"/>
        </w:rPr>
        <w:t>Cell/SSB identification requirements for a new detectable SSB</w:t>
      </w:r>
    </w:p>
    <w:p w:rsidR="00E146CA" w:rsidRDefault="00A15129" w:rsidP="00E146CA">
      <w:pPr>
        <w:rPr>
          <w:sz w:val="20"/>
        </w:rPr>
      </w:pPr>
      <w:hyperlink r:id="rId35" w:history="1">
        <w:r w:rsidR="00E146CA">
          <w:rPr>
            <w:rStyle w:val="Hyperlink"/>
            <w:b/>
          </w:rPr>
          <w:t>R4-1815167</w:t>
        </w:r>
      </w:hyperlink>
      <w:r w:rsidR="00E146CA">
        <w:rPr>
          <w:b/>
        </w:rPr>
        <w:tab/>
        <w:t>Clarification of inter-frequency cell/SSB identification requirements (section 9.3.4)</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inter-frequency cell identification </w:t>
      </w:r>
      <w:proofErr w:type="spellStart"/>
      <w:r>
        <w:t>requriements</w:t>
      </w:r>
      <w:proofErr w:type="spellEnd"/>
      <w:r>
        <w:t xml:space="preserve"> are depending on if UE is indicated to report SSB based RRM measurement result with the associated SSB index, but it is not considered if UE has been indicated that the neighbour cell is synchronous.</w:t>
      </w:r>
    </w:p>
    <w:p w:rsidR="00E146CA" w:rsidRDefault="00E146CA" w:rsidP="00E146CA">
      <w:r>
        <w:t>In addition, the requirement for identification of a new SSB of an already detected cell is specified as the SSB index reading time, but UE does not need to perform SSB index reading for this procedure.</w:t>
      </w:r>
    </w:p>
    <w:p w:rsidR="00E146CA" w:rsidRDefault="00E146CA" w:rsidP="00E146CA">
      <w:r>
        <w:t xml:space="preserve">Clarify the exact </w:t>
      </w:r>
      <w:proofErr w:type="spellStart"/>
      <w:r>
        <w:t>signaling</w:t>
      </w:r>
      <w:proofErr w:type="spellEnd"/>
      <w:r>
        <w:t xml:space="preserve"> parameters for indications about reporting SSB index and synchronization assumption.</w:t>
      </w:r>
    </w:p>
    <w:p w:rsidR="00E146CA" w:rsidRDefault="00E146CA" w:rsidP="00E146CA">
      <w:r>
        <w:t xml:space="preserve">Update the </w:t>
      </w:r>
      <w:proofErr w:type="spellStart"/>
      <w:r>
        <w:t>the</w:t>
      </w:r>
      <w:proofErr w:type="spellEnd"/>
      <w:r>
        <w:t xml:space="preserve"> requirement for identification of a new SSB of an already detected cell.</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7EFE" w:rsidRPr="006B4B0E">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A15129" w:rsidP="00E146CA">
      <w:pPr>
        <w:rPr>
          <w:i/>
        </w:rPr>
      </w:pPr>
      <w:hyperlink r:id="rId36" w:history="1">
        <w:r w:rsidR="00E146CA">
          <w:rPr>
            <w:rStyle w:val="Hyperlink"/>
            <w:b/>
          </w:rPr>
          <w:t>R4-1815423</w:t>
        </w:r>
      </w:hyperlink>
      <w:r w:rsidR="00E146CA">
        <w:rPr>
          <w:b/>
        </w:rPr>
        <w:tab/>
        <w:t>CR to section 9.3 NR inter-frequency measurements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Corrections to section 9.2 NR inter-frequency measurements.</w:t>
      </w:r>
    </w:p>
    <w:p w:rsidR="00E146CA" w:rsidRDefault="00E146CA" w:rsidP="00E146CA">
      <w:r>
        <w:lastRenderedPageBreak/>
        <w:t>1)</w:t>
      </w:r>
      <w:r>
        <w:tab/>
        <w:t xml:space="preserve">Clarification regarding Index reading for inter-frequency measurements. UE requirements related to cell detection and SS-Block reading is clarified </w:t>
      </w:r>
      <w:proofErr w:type="gramStart"/>
      <w:r>
        <w:t>with regard to</w:t>
      </w:r>
      <w:proofErr w:type="gramEnd"/>
      <w:r>
        <w:t xml:space="preserve"> whether parameter </w:t>
      </w:r>
      <w:proofErr w:type="spellStart"/>
      <w:r>
        <w:t>deriveSSB-IndexFromCell</w:t>
      </w:r>
      <w:proofErr w:type="spellEnd"/>
      <w:r>
        <w:t xml:space="preserve"> is present or not. </w:t>
      </w:r>
    </w:p>
    <w:p w:rsidR="00E146CA" w:rsidRDefault="00E146CA" w:rsidP="00E146CA">
      <w:r>
        <w:t>2)</w:t>
      </w:r>
      <w:r>
        <w:tab/>
        <w:t>removal of []</w:t>
      </w:r>
    </w:p>
    <w:p w:rsidR="00E146CA" w:rsidRDefault="00E146CA" w:rsidP="00E146CA">
      <w:r>
        <w:t>3)</w:t>
      </w:r>
      <w:r>
        <w:tab/>
        <w:t>Update of references</w:t>
      </w:r>
    </w:p>
    <w:p w:rsidR="00E146CA" w:rsidRDefault="00E146CA" w:rsidP="00E146CA">
      <w:r>
        <w:t>4)</w:t>
      </w:r>
      <w:r>
        <w:tab/>
        <w:t xml:space="preserve">Removal of </w:t>
      </w:r>
      <w:proofErr w:type="spellStart"/>
      <w:r>
        <w:t>unecessary</w:t>
      </w:r>
      <w:proofErr w:type="spellEnd"/>
      <w:r>
        <w:t xml:space="preserve"> rows in tables</w:t>
      </w:r>
    </w:p>
    <w:p w:rsidR="00E146CA" w:rsidRDefault="00E146CA" w:rsidP="00E146CA">
      <w:pPr>
        <w:rPr>
          <w:lang w:eastAsia="zh-CN"/>
        </w:rPr>
      </w:pPr>
      <w:r>
        <w:t>5)</w:t>
      </w:r>
      <w:r>
        <w:tab/>
        <w:t>section 9.3.7 is Void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4B0E">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10" w:name="_Toc529085308"/>
      <w:r>
        <w:t>7.11.3.3.1</w:t>
      </w:r>
      <w:r>
        <w:tab/>
        <w:t>Rx beam sweeping factor (number of samples) [</w:t>
      </w:r>
      <w:proofErr w:type="spellStart"/>
      <w:r>
        <w:t>NR_newRAT</w:t>
      </w:r>
      <w:proofErr w:type="spellEnd"/>
      <w:r>
        <w:t>-Core]</w:t>
      </w:r>
      <w:bookmarkEnd w:id="10"/>
    </w:p>
    <w:p w:rsidR="00E146CA" w:rsidRDefault="00A15129" w:rsidP="00E146CA">
      <w:pPr>
        <w:rPr>
          <w:i/>
        </w:rPr>
      </w:pPr>
      <w:hyperlink r:id="rId37" w:history="1">
        <w:r w:rsidR="00E146CA">
          <w:rPr>
            <w:rStyle w:val="Hyperlink"/>
            <w:b/>
          </w:rPr>
          <w:t>R4-1815534</w:t>
        </w:r>
      </w:hyperlink>
      <w:r w:rsidR="00E146CA">
        <w:rPr>
          <w:b/>
        </w:rPr>
        <w:tab/>
      </w:r>
      <w:proofErr w:type="spellStart"/>
      <w:r w:rsidR="00E146CA">
        <w:rPr>
          <w:b/>
        </w:rPr>
        <w:t>DraftCR</w:t>
      </w:r>
      <w:proofErr w:type="spellEnd"/>
      <w:r w:rsidR="00E146CA">
        <w:rPr>
          <w:b/>
        </w:rPr>
        <w:t xml:space="preserve"> on SSB index reading time for inter-</w:t>
      </w:r>
      <w:proofErr w:type="spellStart"/>
      <w:r w:rsidR="00E146CA">
        <w:rPr>
          <w:b/>
        </w:rPr>
        <w:t>freuency</w:t>
      </w:r>
      <w:proofErr w:type="spellEnd"/>
      <w:r w:rsidR="00E146CA">
        <w:rPr>
          <w:b/>
        </w:rPr>
        <w:t xml:space="preserve"> measurements in TS38.133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values of </w:t>
      </w:r>
      <w:proofErr w:type="spellStart"/>
      <w:r>
        <w:t>MSSB_index_inter</w:t>
      </w:r>
      <w:proofErr w:type="spellEnd"/>
      <w:r>
        <w:t xml:space="preserve"> are not </w:t>
      </w:r>
      <w:proofErr w:type="spellStart"/>
      <w:r>
        <w:t>clairfied</w:t>
      </w:r>
      <w:proofErr w:type="spellEnd"/>
      <w:r>
        <w:t xml:space="preserve"> for inter-frequency measurement requirements.</w:t>
      </w:r>
    </w:p>
    <w:p w:rsidR="00E146CA" w:rsidRDefault="00E146CA" w:rsidP="00E146CA">
      <w:pPr>
        <w:rPr>
          <w:lang w:eastAsia="zh-CN"/>
        </w:rPr>
      </w:pPr>
      <w:r>
        <w:t xml:space="preserve">1. </w:t>
      </w:r>
      <w:proofErr w:type="spellStart"/>
      <w:r>
        <w:t>clairfy</w:t>
      </w:r>
      <w:proofErr w:type="spellEnd"/>
      <w:r>
        <w:t xml:space="preserve"> the values of </w:t>
      </w:r>
      <w:proofErr w:type="spellStart"/>
      <w:r>
        <w:t>M</w:t>
      </w:r>
      <w:r>
        <w:rPr>
          <w:vertAlign w:val="subscript"/>
        </w:rPr>
        <w:t>SSB_index_inter</w:t>
      </w:r>
      <w:proofErr w:type="spellEnd"/>
      <w:r>
        <w:t xml:space="preserve"> for UE supporting power class 1/2/3.</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2E51D0" w:rsidRDefault="002E51D0" w:rsidP="00E146CA">
      <w:pPr>
        <w:rPr>
          <w:rFonts w:ascii="Arial" w:hAnsi="Arial" w:cs="Arial"/>
          <w:b/>
        </w:rPr>
      </w:pPr>
    </w:p>
    <w:p w:rsidR="00E146CA" w:rsidRDefault="002E51D0" w:rsidP="00E146CA">
      <w:pPr>
        <w:rPr>
          <w:rFonts w:ascii="Times New Roman" w:hAnsi="Times New Roman" w:cs="Times New Roman"/>
        </w:rPr>
      </w:pPr>
      <w:r>
        <w:rPr>
          <w:rFonts w:ascii="Times New Roman" w:hAnsi="Times New Roman" w:cs="Times New Roman"/>
        </w:rPr>
        <w:t xml:space="preserve">Samsung: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1D0" w:rsidRPr="002E51D0">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A15129" w:rsidP="00E146CA">
      <w:pPr>
        <w:rPr>
          <w:i/>
        </w:rPr>
      </w:pPr>
      <w:hyperlink r:id="rId38" w:history="1">
        <w:r w:rsidR="00E146CA">
          <w:rPr>
            <w:rStyle w:val="Hyperlink"/>
            <w:b/>
          </w:rPr>
          <w:t>R4-1815576</w:t>
        </w:r>
      </w:hyperlink>
      <w:r w:rsidR="00E146CA">
        <w:rPr>
          <w:b/>
        </w:rPr>
        <w:tab/>
        <w:t xml:space="preserve">Introduction of RX beamforming in </w:t>
      </w:r>
      <w:proofErr w:type="spellStart"/>
      <w:r w:rsidR="00E146CA">
        <w:rPr>
          <w:b/>
        </w:rPr>
        <w:t>interfrequency</w:t>
      </w:r>
      <w:proofErr w:type="spellEnd"/>
      <w:r w:rsidR="00E146CA">
        <w:rPr>
          <w:b/>
        </w:rPr>
        <w:t xml:space="preserve"> FR2 requirements for PC4 in section 9.3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Introduction of RX beamforming in </w:t>
      </w:r>
      <w:proofErr w:type="spellStart"/>
      <w:r>
        <w:t>intrafrequency</w:t>
      </w:r>
      <w:proofErr w:type="spellEnd"/>
      <w:r>
        <w:t xml:space="preserve"> FR2 requirements for PC4 in section 9.2 which are </w:t>
      </w:r>
      <w:proofErr w:type="spellStart"/>
      <w:r>
        <w:t>currenttly</w:t>
      </w:r>
      <w:proofErr w:type="spellEnd"/>
      <w:r>
        <w:t xml:space="preserve"> TBD</w:t>
      </w:r>
      <w:r>
        <w:rPr>
          <w:lang w:eastAsia="zh-CN"/>
        </w:rPr>
        <w:t>.</w:t>
      </w:r>
    </w:p>
    <w:p w:rsidR="00E146CA" w:rsidRDefault="00E146CA" w:rsidP="00E146CA">
      <w:pPr>
        <w:rPr>
          <w:noProof/>
          <w:vertAlign w:val="subscript"/>
        </w:rPr>
      </w:pPr>
      <w:r>
        <w:rPr>
          <w:noProof/>
        </w:rPr>
        <w:t>Specify M</w:t>
      </w:r>
      <w:r>
        <w:rPr>
          <w:noProof/>
          <w:vertAlign w:val="subscript"/>
        </w:rPr>
        <w:t xml:space="preserve">pss_sss_sync </w:t>
      </w:r>
      <w:r>
        <w:rPr>
          <w:noProof/>
        </w:rPr>
        <w:t>and M</w:t>
      </w:r>
      <w:r>
        <w:rPr>
          <w:noProof/>
          <w:vertAlign w:val="subscript"/>
        </w:rPr>
        <w:t>measurement_period</w:t>
      </w:r>
      <w:r>
        <w:rPr>
          <w:noProof/>
        </w:rPr>
        <w:t>=[40] for FR2 PC4 and remove square brackets from other cases. Clarify that the power class is the FR2 power class, since a UE may also have an FR1 power class which is not relevant to M</w:t>
      </w:r>
      <w:r>
        <w:rPr>
          <w:noProof/>
          <w:vertAlign w:val="subscript"/>
        </w:rPr>
        <w:t xml:space="preserve">pss_sss_sync </w:t>
      </w:r>
      <w:r>
        <w:rPr>
          <w:noProof/>
        </w:rPr>
        <w:t>and M</w:t>
      </w:r>
      <w:r>
        <w:rPr>
          <w:noProof/>
          <w:vertAlign w:val="subscript"/>
        </w:rPr>
        <w:t>measurement_period</w:t>
      </w:r>
    </w:p>
    <w:p w:rsidR="00E146CA" w:rsidRDefault="00E146CA" w:rsidP="00E146CA">
      <w:pPr>
        <w:rPr>
          <w:lang w:eastAsia="zh-CN"/>
        </w:rPr>
      </w:pPr>
      <w:r>
        <w:rPr>
          <w:noProof/>
        </w:rPr>
        <w:lastRenderedPageBreak/>
        <w:t xml:space="preserve">Specify </w:t>
      </w:r>
      <w:proofErr w:type="spellStart"/>
      <w:r>
        <w:t>M</w:t>
      </w:r>
      <w:r>
        <w:rPr>
          <w:vertAlign w:val="subscript"/>
        </w:rPr>
        <w:t>SSB_index_inter</w:t>
      </w:r>
      <w:proofErr w:type="spellEnd"/>
      <w:r>
        <w:t xml:space="preserve">=8 for all FR2 power classes. For this case, preferred beam direction is known from </w:t>
      </w:r>
      <w:proofErr w:type="spellStart"/>
      <w:r>
        <w:t>PSS_SSS_Sycn</w:t>
      </w:r>
      <w:proofErr w:type="spellEnd"/>
      <w:r>
        <w:t xml:space="preserve"> phase so additional beam sweep is not assumed. 8 samples </w:t>
      </w:r>
      <w:proofErr w:type="gramStart"/>
      <w:r>
        <w:t>consists</w:t>
      </w:r>
      <w:proofErr w:type="gramEnd"/>
      <w:r>
        <w:t xml:space="preserve"> of 3 samples for AGC setting and 5 samples for time index reading.</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2E51D0" w:rsidRDefault="002E51D0" w:rsidP="00E146CA">
      <w:pPr>
        <w:rPr>
          <w:rFonts w:ascii="Arial" w:hAnsi="Arial" w:cs="Arial"/>
          <w:b/>
        </w:rPr>
      </w:pPr>
    </w:p>
    <w:p w:rsidR="00E146CA" w:rsidRDefault="002E51D0" w:rsidP="00E146CA">
      <w:pPr>
        <w:rPr>
          <w:rFonts w:ascii="Times New Roman" w:hAnsi="Times New Roman" w:cs="Times New Roman"/>
        </w:rPr>
      </w:pPr>
      <w:r>
        <w:rPr>
          <w:rFonts w:ascii="Times New Roman" w:hAnsi="Times New Roman" w:cs="Times New Roman"/>
        </w:rPr>
        <w:t>Samsung: Is there any analysis to show how these requirements can be met in both RF and RRM. Beam will be narrower than PC3.</w:t>
      </w:r>
    </w:p>
    <w:p w:rsidR="002E51D0" w:rsidRDefault="002E51D0" w:rsidP="00E146CA">
      <w:pPr>
        <w:rPr>
          <w:rFonts w:ascii="Times New Roman" w:hAnsi="Times New Roman" w:cs="Times New Roman"/>
        </w:rPr>
      </w:pPr>
      <w:r>
        <w:rPr>
          <w:rFonts w:ascii="Times New Roman" w:hAnsi="Times New Roman" w:cs="Times New Roman"/>
        </w:rPr>
        <w:t>Ericsson: System analysis shows need for shorter delays for mobile delays</w:t>
      </w:r>
    </w:p>
    <w:p w:rsidR="002E51D0" w:rsidRDefault="002E51D0" w:rsidP="00E146CA">
      <w:pPr>
        <w:rPr>
          <w:rFonts w:ascii="Times New Roman" w:hAnsi="Times New Roman" w:cs="Times New Roman"/>
        </w:rPr>
      </w:pPr>
      <w:r>
        <w:rPr>
          <w:rFonts w:ascii="Times New Roman" w:hAnsi="Times New Roman" w:cs="Times New Roman"/>
        </w:rPr>
        <w:t>Samsung: For PC2/3 and PC1 we have confirmed requirements</w:t>
      </w:r>
    </w:p>
    <w:p w:rsidR="002E51D0" w:rsidRDefault="00C71C1F" w:rsidP="00E146CA">
      <w:pPr>
        <w:rPr>
          <w:rFonts w:ascii="Times New Roman" w:hAnsi="Times New Roman" w:cs="Times New Roman"/>
        </w:rPr>
      </w:pPr>
      <w:r>
        <w:rPr>
          <w:rFonts w:ascii="Times New Roman" w:hAnsi="Times New Roman" w:cs="Times New Roman"/>
        </w:rPr>
        <w:t>Qualcomm: Solution could be to change the side conditions to have lower gain/wider beams</w:t>
      </w:r>
    </w:p>
    <w:p w:rsidR="00C71C1F" w:rsidRDefault="00C71C1F" w:rsidP="00E146CA">
      <w:pPr>
        <w:rPr>
          <w:rFonts w:ascii="Times New Roman" w:hAnsi="Times New Roman" w:cs="Times New Roman"/>
        </w:rPr>
      </w:pPr>
      <w:r>
        <w:rPr>
          <w:rFonts w:ascii="Times New Roman" w:hAnsi="Times New Roman" w:cs="Times New Roman"/>
        </w:rPr>
        <w:t xml:space="preserve">Samsung: The coverage is 85%, it is different than PC3. </w:t>
      </w:r>
    </w:p>
    <w:p w:rsidR="00C71C1F" w:rsidRDefault="00C71C1F" w:rsidP="00E146CA">
      <w:pPr>
        <w:rPr>
          <w:rFonts w:ascii="Times New Roman" w:hAnsi="Times New Roman" w:cs="Times New Roman"/>
        </w:rPr>
      </w:pPr>
      <w:r>
        <w:rPr>
          <w:rFonts w:ascii="Times New Roman" w:hAnsi="Times New Roman" w:cs="Times New Roman"/>
        </w:rPr>
        <w:t>Qualcomm: There needs to be a relation with coverage and being able to measure in that direction.</w:t>
      </w:r>
    </w:p>
    <w:p w:rsidR="00C71C1F" w:rsidRDefault="00C71C1F" w:rsidP="00E146CA">
      <w:pPr>
        <w:rPr>
          <w:rFonts w:ascii="Times New Roman" w:hAnsi="Times New Roman" w:cs="Times New Roman"/>
        </w:rPr>
      </w:pPr>
      <w:r>
        <w:rPr>
          <w:rFonts w:ascii="Times New Roman" w:hAnsi="Times New Roman" w:cs="Times New Roman"/>
        </w:rPr>
        <w:t xml:space="preserve">Samsung: PC1 and PC2 the intended coverage is only a portion of the whole sphere. The test point is 20 </w:t>
      </w:r>
      <w:proofErr w:type="gramStart"/>
      <w:r>
        <w:rPr>
          <w:rFonts w:ascii="Times New Roman" w:hAnsi="Times New Roman" w:cs="Times New Roman"/>
        </w:rPr>
        <w:t>percentile</w:t>
      </w:r>
      <w:proofErr w:type="gramEnd"/>
      <w:r>
        <w:rPr>
          <w:rFonts w:ascii="Times New Roman" w:hAnsi="Times New Roman" w:cs="Times New Roman"/>
        </w:rPr>
        <w:t xml:space="preserve">. For scenario 2 in testability, the RRM test would be on 80 </w:t>
      </w:r>
      <w:proofErr w:type="gramStart"/>
      <w:r>
        <w:rPr>
          <w:rFonts w:ascii="Times New Roman" w:hAnsi="Times New Roman" w:cs="Times New Roman"/>
        </w:rPr>
        <w:t>percentile</w:t>
      </w:r>
      <w:proofErr w:type="gramEnd"/>
      <w:r>
        <w:rPr>
          <w:rFonts w:ascii="Times New Roman" w:hAnsi="Times New Roman" w:cs="Times New Roman"/>
        </w:rPr>
        <w:t xml:space="preserve"> of spherical.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1A21">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3GPP"/>
        <w:rPr>
          <w:rStyle w:val="Hyperlink"/>
          <w:color w:val="auto"/>
          <w:u w:val="none"/>
        </w:rPr>
      </w:pPr>
      <w:r>
        <w:rPr>
          <w:rStyle w:val="Hyperlink"/>
        </w:rPr>
        <w:t>---------------------------------------------------- Open issues --------------------------------------------------------------</w:t>
      </w:r>
    </w:p>
    <w:p w:rsidR="00E146CA" w:rsidRDefault="00E146CA" w:rsidP="00E146CA">
      <w:pPr>
        <w:pStyle w:val="1"/>
      </w:pPr>
      <w:r>
        <w:rPr>
          <w:u w:val="single"/>
        </w:rPr>
        <w:t>Issue 1</w:t>
      </w:r>
      <w:r>
        <w:t xml:space="preserve">: </w:t>
      </w:r>
      <w:proofErr w:type="spellStart"/>
      <w:r>
        <w:t>Mpss_sss_sync</w:t>
      </w:r>
      <w:proofErr w:type="spellEnd"/>
      <w:r>
        <w:t xml:space="preserve"> and </w:t>
      </w:r>
      <w:proofErr w:type="spellStart"/>
      <w:r>
        <w:t>Mmeasurent_period</w:t>
      </w:r>
      <w:proofErr w:type="spellEnd"/>
      <w:r>
        <w:t xml:space="preserve"> </w:t>
      </w:r>
      <w:proofErr w:type="gramStart"/>
      <w:r>
        <w:t>are</w:t>
      </w:r>
      <w:proofErr w:type="gramEnd"/>
      <w:r>
        <w:t xml:space="preserve"> still TBD for PC4</w:t>
      </w:r>
    </w:p>
    <w:p w:rsidR="00E146CA" w:rsidRPr="00B90789" w:rsidRDefault="00E146CA" w:rsidP="00E146CA">
      <w:pPr>
        <w:pStyle w:val="2"/>
        <w:rPr>
          <w:highlight w:val="yellow"/>
        </w:rPr>
      </w:pPr>
      <w:r w:rsidRPr="00B90789">
        <w:rPr>
          <w:highlight w:val="yellow"/>
        </w:rPr>
        <w:t xml:space="preserve">Proposed way </w:t>
      </w:r>
      <w:proofErr w:type="gramStart"/>
      <w:r w:rsidRPr="00B90789">
        <w:rPr>
          <w:highlight w:val="yellow"/>
        </w:rPr>
        <w:t>forward :</w:t>
      </w:r>
      <w:proofErr w:type="gramEnd"/>
      <w:r w:rsidRPr="00B90789">
        <w:rPr>
          <w:highlight w:val="yellow"/>
        </w:rPr>
        <w:t xml:space="preserve"> </w:t>
      </w:r>
      <w:proofErr w:type="spellStart"/>
      <w:r w:rsidRPr="00B90789">
        <w:rPr>
          <w:highlight w:val="yellow"/>
        </w:rPr>
        <w:t>Mpss_sss_sync</w:t>
      </w:r>
      <w:proofErr w:type="spellEnd"/>
      <w:r w:rsidRPr="00B90789">
        <w:rPr>
          <w:highlight w:val="yellow"/>
        </w:rPr>
        <w:t>=</w:t>
      </w:r>
      <w:proofErr w:type="spellStart"/>
      <w:r w:rsidRPr="00B90789">
        <w:rPr>
          <w:highlight w:val="yellow"/>
        </w:rPr>
        <w:t>Mmeasurent_period</w:t>
      </w:r>
      <w:proofErr w:type="spellEnd"/>
      <w:r w:rsidRPr="00B90789">
        <w:rPr>
          <w:highlight w:val="yellow"/>
        </w:rPr>
        <w:t>=40</w:t>
      </w:r>
    </w:p>
    <w:p w:rsidR="00E146CA" w:rsidRDefault="00E146CA" w:rsidP="00E146CA">
      <w:pPr>
        <w:pStyle w:val="1"/>
      </w:pPr>
      <w:r>
        <w:t xml:space="preserve">Issue 2: </w:t>
      </w:r>
      <w:proofErr w:type="spellStart"/>
      <w:r>
        <w:t>MSSB_index_inter</w:t>
      </w:r>
      <w:proofErr w:type="spellEnd"/>
    </w:p>
    <w:p w:rsidR="00E146CA" w:rsidRDefault="00E146CA" w:rsidP="00E146CA">
      <w:pPr>
        <w:pStyle w:val="3GPP"/>
      </w:pPr>
      <w:r>
        <w:t>Proposed way forward: Choose between the following options</w:t>
      </w:r>
    </w:p>
    <w:p w:rsidR="00E146CA" w:rsidRDefault="00E146CA" w:rsidP="00E146CA">
      <w:pPr>
        <w:pStyle w:val="2"/>
      </w:pPr>
      <w:r>
        <w:t xml:space="preserve">Option 1: </w:t>
      </w:r>
      <w:proofErr w:type="spellStart"/>
      <w:r>
        <w:t>Beamsweeping</w:t>
      </w:r>
      <w:proofErr w:type="spellEnd"/>
      <w:r>
        <w:t xml:space="preserve"> is not assumed in index reading, </w:t>
      </w:r>
      <w:proofErr w:type="spellStart"/>
      <w:r>
        <w:t>M</w:t>
      </w:r>
      <w:r>
        <w:rPr>
          <w:vertAlign w:val="subscript"/>
        </w:rPr>
        <w:t>SSB_index_inter</w:t>
      </w:r>
      <w:proofErr w:type="spellEnd"/>
      <w:r>
        <w:t>=8 for all power classes</w:t>
      </w:r>
    </w:p>
    <w:p w:rsidR="00E146CA" w:rsidRPr="002E51D0" w:rsidRDefault="00E146CA" w:rsidP="00E146CA">
      <w:pPr>
        <w:pStyle w:val="2"/>
        <w:rPr>
          <w:highlight w:val="green"/>
        </w:rPr>
      </w:pPr>
      <w:r w:rsidRPr="002E51D0">
        <w:rPr>
          <w:highlight w:val="green"/>
        </w:rPr>
        <w:t xml:space="preserve">Option 2: </w:t>
      </w:r>
      <w:proofErr w:type="spellStart"/>
      <w:r w:rsidRPr="002E51D0">
        <w:rPr>
          <w:highlight w:val="green"/>
        </w:rPr>
        <w:t>Beamsweeping</w:t>
      </w:r>
      <w:proofErr w:type="spellEnd"/>
      <w:r w:rsidRPr="002E51D0">
        <w:rPr>
          <w:highlight w:val="green"/>
        </w:rPr>
        <w:t xml:space="preserve"> is assumed in index reading, </w:t>
      </w:r>
      <w:proofErr w:type="spellStart"/>
      <w:r w:rsidRPr="002E51D0">
        <w:rPr>
          <w:highlight w:val="green"/>
        </w:rPr>
        <w:t>M</w:t>
      </w:r>
      <w:r w:rsidRPr="002E51D0">
        <w:rPr>
          <w:highlight w:val="green"/>
          <w:vertAlign w:val="subscript"/>
        </w:rPr>
        <w:t>SSB_index_inter</w:t>
      </w:r>
      <w:proofErr w:type="spellEnd"/>
      <w:r w:rsidRPr="002E51D0">
        <w:rPr>
          <w:highlight w:val="green"/>
        </w:rPr>
        <w:t xml:space="preserve">=40 (PC1), </w:t>
      </w:r>
      <w:proofErr w:type="spellStart"/>
      <w:r w:rsidRPr="002E51D0">
        <w:rPr>
          <w:highlight w:val="green"/>
        </w:rPr>
        <w:t>M</w:t>
      </w:r>
      <w:r w:rsidRPr="002E51D0">
        <w:rPr>
          <w:highlight w:val="green"/>
          <w:vertAlign w:val="subscript"/>
        </w:rPr>
        <w:t>SSB_index_inter</w:t>
      </w:r>
      <w:proofErr w:type="spellEnd"/>
      <w:r w:rsidRPr="002E51D0">
        <w:rPr>
          <w:highlight w:val="green"/>
        </w:rPr>
        <w:t xml:space="preserve">=24 (PC2,3), </w:t>
      </w:r>
      <w:proofErr w:type="spellStart"/>
      <w:r w:rsidRPr="002E51D0">
        <w:rPr>
          <w:highlight w:val="green"/>
        </w:rPr>
        <w:t>M</w:t>
      </w:r>
      <w:r w:rsidRPr="002E51D0">
        <w:rPr>
          <w:highlight w:val="green"/>
          <w:vertAlign w:val="subscript"/>
        </w:rPr>
        <w:t>SSB_index_inter</w:t>
      </w:r>
      <w:proofErr w:type="spellEnd"/>
      <w:r w:rsidRPr="002E51D0">
        <w:rPr>
          <w:highlight w:val="green"/>
        </w:rPr>
        <w:t>=X (PC4)</w:t>
      </w:r>
    </w:p>
    <w:p w:rsidR="00E146CA" w:rsidRDefault="002E51D0" w:rsidP="00E146CA">
      <w:pPr>
        <w:pStyle w:val="3GPP"/>
        <w:rPr>
          <w:rStyle w:val="Hyperlink"/>
          <w:color w:val="auto"/>
          <w:u w:val="none"/>
        </w:rPr>
      </w:pPr>
      <w:r>
        <w:rPr>
          <w:rStyle w:val="Hyperlink"/>
          <w:color w:val="auto"/>
          <w:u w:val="none"/>
        </w:rPr>
        <w:t xml:space="preserve">Huawei: This is to find a reference cell for </w:t>
      </w:r>
      <w:proofErr w:type="spellStart"/>
      <w:r>
        <w:rPr>
          <w:rStyle w:val="Hyperlink"/>
          <w:color w:val="auto"/>
          <w:u w:val="none"/>
        </w:rPr>
        <w:t>interfrequency</w:t>
      </w:r>
      <w:proofErr w:type="spellEnd"/>
      <w:r>
        <w:rPr>
          <w:rStyle w:val="Hyperlink"/>
          <w:color w:val="auto"/>
          <w:u w:val="none"/>
        </w:rPr>
        <w:t xml:space="preserve">. </w:t>
      </w:r>
    </w:p>
    <w:p w:rsidR="00E146CA" w:rsidRDefault="00E146CA" w:rsidP="00E146CA">
      <w:pPr>
        <w:pStyle w:val="3GPP"/>
        <w:rPr>
          <w:rStyle w:val="Hyperlink"/>
        </w:rPr>
      </w:pPr>
      <w:r>
        <w:rPr>
          <w:rStyle w:val="Hyperlink"/>
        </w:rPr>
        <w:t>-----------------------------------------------------------------------------------------------------------------------------------</w:t>
      </w:r>
    </w:p>
    <w:p w:rsidR="00E146CA" w:rsidRDefault="00E146CA" w:rsidP="00E146CA">
      <w:pPr>
        <w:pStyle w:val="Heading6"/>
      </w:pPr>
      <w:bookmarkStart w:id="11" w:name="_Toc529085309"/>
      <w:r>
        <w:t>7.11.3.3.2</w:t>
      </w:r>
      <w:r>
        <w:tab/>
        <w:t>Scaling factor for multiple layer monitoring [</w:t>
      </w:r>
      <w:proofErr w:type="spellStart"/>
      <w:r>
        <w:t>NR_newRAT</w:t>
      </w:r>
      <w:proofErr w:type="spellEnd"/>
      <w:r>
        <w:t>-Core]</w:t>
      </w:r>
      <w:bookmarkEnd w:id="11"/>
    </w:p>
    <w:p w:rsidR="00E146CA" w:rsidRDefault="00E146CA" w:rsidP="00E146CA">
      <w:pPr>
        <w:rPr>
          <w:rStyle w:val="IntenseEmphasis"/>
        </w:rPr>
      </w:pPr>
      <w:r>
        <w:rPr>
          <w:rStyle w:val="IntenseEmphasis"/>
        </w:rPr>
        <w:t>Remaining issues for Scaling factor</w:t>
      </w:r>
    </w:p>
    <w:p w:rsidR="00E146CA" w:rsidRDefault="00A15129" w:rsidP="00E146CA">
      <w:pPr>
        <w:rPr>
          <w:sz w:val="20"/>
        </w:rPr>
      </w:pPr>
      <w:hyperlink r:id="rId39" w:history="1">
        <w:r w:rsidR="00E146CA">
          <w:rPr>
            <w:rStyle w:val="Hyperlink"/>
            <w:b/>
          </w:rPr>
          <w:t>R4-1815561</w:t>
        </w:r>
      </w:hyperlink>
      <w:r w:rsidR="00E146CA">
        <w:rPr>
          <w:b/>
        </w:rPr>
        <w:tab/>
        <w:t>Remaining issues on scaling factor for multiple measurement objects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propose</w:t>
      </w:r>
    </w:p>
    <w:p w:rsidR="00E146CA" w:rsidRDefault="00E146CA" w:rsidP="00E146CA">
      <w:pPr>
        <w:rPr>
          <w:b/>
        </w:rPr>
      </w:pPr>
      <w:r>
        <w:rPr>
          <w:b/>
        </w:rPr>
        <w:lastRenderedPageBreak/>
        <w:t xml:space="preserve">Proposal 1: For an RSTD measurement object, </w:t>
      </w:r>
      <w:proofErr w:type="spellStart"/>
      <w:r>
        <w:rPr>
          <w:b/>
        </w:rPr>
        <w:t>CSSFwithin_</w:t>
      </w:r>
      <w:proofErr w:type="gramStart"/>
      <w:r>
        <w:rPr>
          <w:b/>
        </w:rPr>
        <w:t>gap,i</w:t>
      </w:r>
      <w:proofErr w:type="spellEnd"/>
      <w:proofErr w:type="gramEnd"/>
      <w:r>
        <w:rPr>
          <w:b/>
        </w:rPr>
        <w:t>=1 without considering any condition on PRS periodicity.</w:t>
      </w:r>
    </w:p>
    <w:p w:rsidR="00E146CA" w:rsidRDefault="00E146CA" w:rsidP="00E146CA">
      <w:pPr>
        <w:rPr>
          <w:b/>
        </w:rPr>
      </w:pPr>
      <w:r>
        <w:rPr>
          <w:b/>
        </w:rPr>
        <w:t>Proposal 2: RAN4 to guarantee that the same sample number is provided for UE when part of measurement opportunities for a measurement object are occupied by the RSTD measurement</w:t>
      </w:r>
    </w:p>
    <w:p w:rsidR="00E146CA" w:rsidRDefault="00E146CA" w:rsidP="00E146CA">
      <w:pPr>
        <w:rPr>
          <w:b/>
        </w:rPr>
      </w:pPr>
      <w:r>
        <w:rPr>
          <w:b/>
        </w:rPr>
        <w:t xml:space="preserve">Proposal 3: For a non-RSTD measurement object, when some measurement opportunities are occupied by the RSTD measurement, its </w:t>
      </w:r>
      <w:proofErr w:type="spellStart"/>
      <w:r>
        <w:rPr>
          <w:b/>
        </w:rPr>
        <w:t>CSSFwithin_</w:t>
      </w:r>
      <w:proofErr w:type="gramStart"/>
      <w:r>
        <w:rPr>
          <w:b/>
        </w:rPr>
        <w:t>gap,i</w:t>
      </w:r>
      <w:proofErr w:type="spellEnd"/>
      <w:proofErr w:type="gramEnd"/>
      <w:r>
        <w:rPr>
          <w:b/>
        </w:rPr>
        <w:t xml:space="preserve"> value must be multiplied with the maximal ratio of </w:t>
      </w:r>
    </w:p>
    <w:p w:rsidR="00E146CA" w:rsidRDefault="00E146CA" w:rsidP="00E146CA">
      <w:pPr>
        <w:rPr>
          <w:b/>
        </w:rPr>
      </w:pPr>
      <w:r>
        <w:rPr>
          <w:b/>
        </w:rPr>
        <w:t>1.•</w:t>
      </w:r>
      <w:r>
        <w:rPr>
          <w:b/>
        </w:rPr>
        <w:tab/>
        <w:t xml:space="preserve">the number of measurement gap where measurement object </w:t>
      </w:r>
      <w:proofErr w:type="spellStart"/>
      <w:r>
        <w:rPr>
          <w:b/>
        </w:rPr>
        <w:t>i</w:t>
      </w:r>
      <w:proofErr w:type="spellEnd"/>
      <w:r>
        <w:rPr>
          <w:b/>
        </w:rPr>
        <w:t xml:space="preserve"> is a candidate to be measured over </w:t>
      </w:r>
    </w:p>
    <w:p w:rsidR="00E146CA" w:rsidRDefault="00E146CA" w:rsidP="00E146CA">
      <w:pPr>
        <w:rPr>
          <w:b/>
        </w:rPr>
      </w:pPr>
      <w:r>
        <w:rPr>
          <w:b/>
        </w:rPr>
        <w:t>2.•</w:t>
      </w:r>
      <w:r>
        <w:rPr>
          <w:b/>
        </w:rPr>
        <w:tab/>
        <w:t xml:space="preserve">the number of measurement gap where measurement object </w:t>
      </w:r>
      <w:proofErr w:type="spellStart"/>
      <w:r>
        <w:rPr>
          <w:b/>
        </w:rPr>
        <w:t>i</w:t>
      </w:r>
      <w:proofErr w:type="spellEnd"/>
      <w:r>
        <w:rPr>
          <w:b/>
        </w:rPr>
        <w:t xml:space="preserve"> is a candidate and not used for RSTD measurement </w:t>
      </w:r>
    </w:p>
    <w:p w:rsidR="00E146CA" w:rsidRDefault="00E146CA" w:rsidP="00E146CA">
      <w:pPr>
        <w:rPr>
          <w:b/>
        </w:rPr>
      </w:pPr>
      <w:r>
        <w:rPr>
          <w:b/>
        </w:rPr>
        <w:t>within an arbitrary 1280ms period.</w:t>
      </w:r>
    </w:p>
    <w:p w:rsidR="00E146CA" w:rsidRDefault="00E146CA" w:rsidP="00E146CA">
      <w:pPr>
        <w:rPr>
          <w:b/>
        </w:rPr>
      </w:pPr>
      <w:r>
        <w:rPr>
          <w:b/>
        </w:rPr>
        <w:t xml:space="preserve">Proposal 4: A ceiling function must be added to the </w:t>
      </w:r>
      <w:proofErr w:type="spellStart"/>
      <w:r>
        <w:rPr>
          <w:b/>
        </w:rPr>
        <w:t>CSSFwithin_</w:t>
      </w:r>
      <w:proofErr w:type="gramStart"/>
      <w:r>
        <w:rPr>
          <w:b/>
        </w:rPr>
        <w:t>gap,i</w:t>
      </w:r>
      <w:proofErr w:type="spellEnd"/>
      <w:proofErr w:type="gramEnd"/>
      <w:r>
        <w:rPr>
          <w:b/>
        </w:rPr>
        <w:t xml:space="preserve"> value, to guarantee that UE can get a whole SMTC window to conduct the measurement.</w:t>
      </w:r>
    </w:p>
    <w:p w:rsidR="00E146CA" w:rsidRDefault="00E146CA" w:rsidP="00E146CA">
      <w:pPr>
        <w:rPr>
          <w:b/>
        </w:rPr>
      </w:pPr>
      <w:r>
        <w:rPr>
          <w:b/>
        </w:rPr>
        <w:t>Proposal 5: RAN4 to check the impacted sections in TS36.133 when NR’s measurement requirements are introduced.</w:t>
      </w:r>
    </w:p>
    <w:p w:rsidR="00E146CA" w:rsidRDefault="00E146CA" w:rsidP="00E146CA">
      <w:pPr>
        <w:rPr>
          <w:b/>
        </w:rPr>
      </w:pPr>
      <w:r>
        <w:rPr>
          <w:b/>
        </w:rPr>
        <w:t>Proposal 6: RAN4 to discuss how to specify the CSSF value in TS36.133.</w:t>
      </w:r>
    </w:p>
    <w:p w:rsidR="00E146CA" w:rsidRDefault="00E146CA" w:rsidP="00E146CA">
      <w:pPr>
        <w:rPr>
          <w:rFonts w:ascii="Arial" w:hAnsi="Arial" w:cs="Arial"/>
          <w:b/>
        </w:rPr>
      </w:pPr>
      <w:r>
        <w:rPr>
          <w:rFonts w:ascii="Arial" w:hAnsi="Arial" w:cs="Arial"/>
          <w:b/>
        </w:rPr>
        <w:t xml:space="preserve">Discussion: </w:t>
      </w:r>
    </w:p>
    <w:p w:rsidR="00E146CA" w:rsidRDefault="00DC23AE" w:rsidP="00E146CA">
      <w:pPr>
        <w:rPr>
          <w:rFonts w:ascii="Times New Roman" w:hAnsi="Times New Roman" w:cs="Times New Roman"/>
        </w:rPr>
      </w:pPr>
      <w:r>
        <w:rPr>
          <w:rFonts w:ascii="Times New Roman" w:hAnsi="Times New Roman" w:cs="Times New Roman"/>
        </w:rPr>
        <w:t xml:space="preserve">Qualcomm: </w:t>
      </w:r>
      <w:r w:rsidR="008E37B8">
        <w:rPr>
          <w:rFonts w:ascii="Times New Roman" w:hAnsi="Times New Roman" w:cs="Times New Roman"/>
        </w:rPr>
        <w:t>The idea is to include RSTD measurement in CSSF?</w:t>
      </w:r>
    </w:p>
    <w:p w:rsidR="008E37B8" w:rsidRDefault="008E37B8"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It is already included, but not completely.</w:t>
      </w:r>
    </w:p>
    <w:p w:rsidR="00D93BBF" w:rsidRDefault="00D93BBF" w:rsidP="00E146CA">
      <w:pPr>
        <w:rPr>
          <w:rFonts w:ascii="Times New Roman" w:hAnsi="Times New Roman" w:cs="Times New Roman"/>
        </w:rPr>
      </w:pPr>
      <w:r>
        <w:rPr>
          <w:rFonts w:ascii="Times New Roman" w:hAnsi="Times New Roman" w:cs="Times New Roman"/>
        </w:rPr>
        <w:t>Huawei: For P1 to P4, how do we handle the case that TPRS and SMTC period are both 160ms. In our understanding RSTD is treated like gap sharing. For 36.133 for other requirements we just want to multiply by NR carriers without considering gap sharing.</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3GPP"/>
        <w:rPr>
          <w:rFonts w:eastAsia="MS Mincho"/>
        </w:rPr>
      </w:pPr>
      <w:r>
        <w:rPr>
          <w:rFonts w:eastAsia="MS Mincho"/>
        </w:rPr>
        <w:t>------------------------------------------------------- Open issues -------------------------------------------------------------</w:t>
      </w:r>
    </w:p>
    <w:p w:rsidR="00E146CA" w:rsidRDefault="00E146CA" w:rsidP="00E146CA">
      <w:pPr>
        <w:pStyle w:val="1"/>
      </w:pPr>
      <w:r>
        <w:t>Issue 1: RSTD measurements performance</w:t>
      </w:r>
    </w:p>
    <w:p w:rsidR="00E146CA" w:rsidRDefault="00E146CA" w:rsidP="00E146CA">
      <w:pPr>
        <w:pStyle w:val="3GPP"/>
      </w:pPr>
      <w:r>
        <w:t>Way forward:</w:t>
      </w:r>
    </w:p>
    <w:p w:rsidR="00E146CA" w:rsidRPr="008E4F86" w:rsidRDefault="00E146CA" w:rsidP="00E146CA">
      <w:pPr>
        <w:pStyle w:val="2"/>
        <w:rPr>
          <w:highlight w:val="yellow"/>
        </w:rPr>
      </w:pPr>
      <w:r w:rsidRPr="008E4F86">
        <w:rPr>
          <w:highlight w:val="yellow"/>
        </w:rPr>
        <w:t xml:space="preserve">Option 1: </w:t>
      </w:r>
      <w:proofErr w:type="spellStart"/>
      <w:r w:rsidRPr="008E4F86">
        <w:rPr>
          <w:highlight w:val="yellow"/>
        </w:rPr>
        <w:t>CSSFwithin_</w:t>
      </w:r>
      <w:proofErr w:type="gramStart"/>
      <w:r w:rsidRPr="008E4F86">
        <w:rPr>
          <w:highlight w:val="yellow"/>
        </w:rPr>
        <w:t>gap,i</w:t>
      </w:r>
      <w:proofErr w:type="spellEnd"/>
      <w:proofErr w:type="gramEnd"/>
      <w:r w:rsidRPr="008E4F86">
        <w:rPr>
          <w:highlight w:val="yellow"/>
        </w:rPr>
        <w:t>=1 without considering any condition on PRS periodicity.</w:t>
      </w:r>
    </w:p>
    <w:p w:rsidR="00D93BBF" w:rsidRPr="008E4F86" w:rsidRDefault="00E146CA" w:rsidP="00D93BBF">
      <w:pPr>
        <w:pStyle w:val="2"/>
        <w:rPr>
          <w:highlight w:val="yellow"/>
        </w:rPr>
      </w:pPr>
      <w:r w:rsidRPr="008E4F86">
        <w:rPr>
          <w:highlight w:val="yellow"/>
        </w:rPr>
        <w:t xml:space="preserve">Option 2: </w:t>
      </w:r>
      <w:proofErr w:type="spellStart"/>
      <w:r w:rsidRPr="008E4F86">
        <w:rPr>
          <w:highlight w:val="yellow"/>
        </w:rPr>
        <w:t>CSSFwithin_</w:t>
      </w:r>
      <w:proofErr w:type="gramStart"/>
      <w:r w:rsidRPr="008E4F86">
        <w:rPr>
          <w:highlight w:val="yellow"/>
        </w:rPr>
        <w:t>gap,i</w:t>
      </w:r>
      <w:proofErr w:type="spellEnd"/>
      <w:proofErr w:type="gramEnd"/>
      <w:r w:rsidRPr="008E4F86">
        <w:rPr>
          <w:highlight w:val="yellow"/>
        </w:rPr>
        <w:t>=1 for PRS periodicity&gt;160ms</w:t>
      </w:r>
    </w:p>
    <w:p w:rsidR="00D93BBF" w:rsidRDefault="00D93BBF" w:rsidP="00D93BBF">
      <w:pPr>
        <w:pStyle w:val="2"/>
        <w:numPr>
          <w:ilvl w:val="0"/>
          <w:numId w:val="0"/>
        </w:numPr>
        <w:ind w:left="846" w:hanging="420"/>
      </w:pPr>
      <w:proofErr w:type="gramStart"/>
      <w:r>
        <w:t>Huawei :</w:t>
      </w:r>
      <w:proofErr w:type="gramEnd"/>
      <w:r>
        <w:t xml:space="preserve"> For option 1 what happens with </w:t>
      </w:r>
      <w:proofErr w:type="spellStart"/>
      <w:r>
        <w:t>Tprs</w:t>
      </w:r>
      <w:proofErr w:type="spellEnd"/>
      <w:r>
        <w:t>=SMTC period=160ms, can measurement be performed?</w:t>
      </w:r>
    </w:p>
    <w:p w:rsidR="00D93BBF" w:rsidRDefault="00D93BBF" w:rsidP="00D93BBF">
      <w:pPr>
        <w:pStyle w:val="2"/>
        <w:numPr>
          <w:ilvl w:val="0"/>
          <w:numId w:val="0"/>
        </w:numPr>
        <w:ind w:left="846" w:hanging="420"/>
      </w:pPr>
      <w:proofErr w:type="spellStart"/>
      <w:r>
        <w:t>Mediatek</w:t>
      </w:r>
      <w:proofErr w:type="spellEnd"/>
      <w:r>
        <w:t>: Intention is to simplify UE scheduling. For Huawei question, the network can avoid the deployment. Secondly, when RSTD measurement is complete the measurement can go back to original mode.</w:t>
      </w:r>
    </w:p>
    <w:p w:rsidR="00D93BBF" w:rsidRDefault="00D93BBF" w:rsidP="00D93BBF">
      <w:pPr>
        <w:pStyle w:val="2"/>
        <w:numPr>
          <w:ilvl w:val="0"/>
          <w:numId w:val="0"/>
        </w:numPr>
        <w:ind w:left="846" w:hanging="420"/>
      </w:pPr>
      <w:r>
        <w:t>Ericsson: Support option 2</w:t>
      </w:r>
    </w:p>
    <w:p w:rsidR="00D93BBF" w:rsidRDefault="00D93BBF" w:rsidP="00D93BBF">
      <w:pPr>
        <w:pStyle w:val="2"/>
        <w:numPr>
          <w:ilvl w:val="0"/>
          <w:numId w:val="0"/>
        </w:numPr>
        <w:ind w:left="846" w:hanging="420"/>
      </w:pPr>
      <w:r>
        <w:lastRenderedPageBreak/>
        <w:t xml:space="preserve">Intel: Makes sense to add exception case for 160ms, but </w:t>
      </w:r>
      <w:proofErr w:type="spellStart"/>
      <w:r>
        <w:t>gNB</w:t>
      </w:r>
      <w:proofErr w:type="spellEnd"/>
      <w:r>
        <w:t xml:space="preserve"> may not know positioning server configuration.</w:t>
      </w:r>
    </w:p>
    <w:p w:rsidR="00D93BBF" w:rsidRDefault="00D93BBF" w:rsidP="00D93BBF">
      <w:pPr>
        <w:pStyle w:val="2"/>
        <w:numPr>
          <w:ilvl w:val="0"/>
          <w:numId w:val="0"/>
        </w:numPr>
        <w:ind w:left="846" w:hanging="420"/>
      </w:pPr>
      <w:proofErr w:type="spellStart"/>
      <w:r>
        <w:t>Mediatek</w:t>
      </w:r>
      <w:proofErr w:type="spellEnd"/>
      <w:r>
        <w:t xml:space="preserve">: If there are more than 8 MO, the RSTD measurement will be extended a lot. </w:t>
      </w:r>
    </w:p>
    <w:p w:rsidR="008E4F86" w:rsidRDefault="008E4F86" w:rsidP="00D93BBF">
      <w:pPr>
        <w:pStyle w:val="2"/>
        <w:numPr>
          <w:ilvl w:val="0"/>
          <w:numId w:val="0"/>
        </w:numPr>
        <w:ind w:left="846" w:hanging="420"/>
      </w:pPr>
      <w:r>
        <w:t xml:space="preserve">Qualcomm: Think RSTD can always be prioritised for any </w:t>
      </w:r>
      <w:proofErr w:type="spellStart"/>
      <w:r>
        <w:t>Tprs</w:t>
      </w:r>
      <w:proofErr w:type="spellEnd"/>
      <w:r>
        <w:t>/SMTC period</w:t>
      </w:r>
    </w:p>
    <w:p w:rsidR="008E4F86" w:rsidRDefault="008E4F86" w:rsidP="00D93BBF">
      <w:pPr>
        <w:pStyle w:val="2"/>
        <w:numPr>
          <w:ilvl w:val="0"/>
          <w:numId w:val="0"/>
        </w:numPr>
        <w:ind w:left="846" w:hanging="420"/>
      </w:pPr>
      <w:proofErr w:type="spellStart"/>
      <w:proofErr w:type="gramStart"/>
      <w:r>
        <w:t>Mediatek</w:t>
      </w:r>
      <w:proofErr w:type="spellEnd"/>
      <w:r>
        <w:t xml:space="preserve"> :</w:t>
      </w:r>
      <w:proofErr w:type="gramEnd"/>
      <w:r>
        <w:t xml:space="preserve"> Measurement period can become very long with 8 LTE layers</w:t>
      </w:r>
    </w:p>
    <w:p w:rsidR="008E4F86" w:rsidRDefault="008E4F86" w:rsidP="00D93BBF">
      <w:pPr>
        <w:pStyle w:val="2"/>
        <w:numPr>
          <w:ilvl w:val="0"/>
          <w:numId w:val="0"/>
        </w:numPr>
        <w:ind w:left="846" w:hanging="420"/>
      </w:pPr>
      <w:r>
        <w:t>Qualcomm: Even in this case we can prioritise RSTD</w:t>
      </w:r>
    </w:p>
    <w:p w:rsidR="00D93BBF" w:rsidRDefault="00D93BBF" w:rsidP="00D93BBF">
      <w:pPr>
        <w:pStyle w:val="2"/>
        <w:numPr>
          <w:ilvl w:val="0"/>
          <w:numId w:val="0"/>
        </w:numPr>
        <w:ind w:left="846" w:hanging="420"/>
      </w:pPr>
    </w:p>
    <w:p w:rsidR="00E146CA" w:rsidRDefault="00E146CA" w:rsidP="00E146CA">
      <w:pPr>
        <w:pStyle w:val="1"/>
      </w:pPr>
      <w:r>
        <w:t>Issue 2: Impact of RSTD measurement on other measurements</w:t>
      </w:r>
    </w:p>
    <w:p w:rsidR="00E146CA" w:rsidRDefault="00E146CA" w:rsidP="00E146CA">
      <w:pPr>
        <w:pStyle w:val="3GPP"/>
      </w:pPr>
      <w:r>
        <w:t>Way forward</w:t>
      </w:r>
    </w:p>
    <w:p w:rsidR="00E146CA" w:rsidRPr="008E4F86" w:rsidRDefault="00E146CA" w:rsidP="00E146CA">
      <w:pPr>
        <w:pStyle w:val="2"/>
        <w:rPr>
          <w:highlight w:val="yellow"/>
        </w:rPr>
      </w:pPr>
      <w:r w:rsidRPr="008E4F86">
        <w:rPr>
          <w:highlight w:val="yellow"/>
        </w:rPr>
        <w:t>Option 1: Explicitly specify extended measurement delays for other measurements when RSTD measurement is being made</w:t>
      </w:r>
    </w:p>
    <w:p w:rsidR="00E146CA" w:rsidRPr="008E4F86" w:rsidRDefault="00E146CA" w:rsidP="00E146CA">
      <w:pPr>
        <w:pStyle w:val="2"/>
        <w:rPr>
          <w:highlight w:val="yellow"/>
        </w:rPr>
      </w:pPr>
      <w:r w:rsidRPr="008E4F86">
        <w:rPr>
          <w:highlight w:val="yellow"/>
        </w:rPr>
        <w:t>Option 2: Specify that measurement delay may be extended for this case without explicitly deriving a formula/requirement for the values.</w:t>
      </w:r>
      <w:r w:rsidR="008E4F86">
        <w:rPr>
          <w:highlight w:val="yellow"/>
        </w:rPr>
        <w:t xml:space="preserve"> (</w:t>
      </w:r>
      <w:proofErr w:type="spellStart"/>
      <w:r w:rsidR="008E4F86">
        <w:rPr>
          <w:highlight w:val="yellow"/>
        </w:rPr>
        <w:t>Tprs</w:t>
      </w:r>
      <w:proofErr w:type="spellEnd"/>
      <w:r w:rsidR="008E4F86">
        <w:rPr>
          <w:highlight w:val="yellow"/>
        </w:rPr>
        <w:t>=160ms is FFS)</w:t>
      </w:r>
    </w:p>
    <w:p w:rsidR="008E4F86" w:rsidRDefault="008E4F86" w:rsidP="008E4F86">
      <w:pPr>
        <w:pStyle w:val="2"/>
        <w:numPr>
          <w:ilvl w:val="0"/>
          <w:numId w:val="0"/>
        </w:numPr>
        <w:ind w:left="846" w:hanging="420"/>
      </w:pPr>
    </w:p>
    <w:p w:rsidR="008E4F86" w:rsidRDefault="008E4F86" w:rsidP="008E4F86">
      <w:pPr>
        <w:pStyle w:val="2"/>
        <w:numPr>
          <w:ilvl w:val="0"/>
          <w:numId w:val="0"/>
        </w:numPr>
        <w:ind w:left="846" w:hanging="420"/>
      </w:pPr>
      <w:proofErr w:type="spellStart"/>
      <w:r>
        <w:t>Mediatek</w:t>
      </w:r>
      <w:proofErr w:type="spellEnd"/>
      <w:r>
        <w:t xml:space="preserve">: If we don’t specify the detailed equation, how can we specify a test case? Want to add </w:t>
      </w:r>
      <w:proofErr w:type="gramStart"/>
      <w:r>
        <w:t>ceil(</w:t>
      </w:r>
      <w:proofErr w:type="gramEnd"/>
      <w:r>
        <w:t>) function as well</w:t>
      </w:r>
    </w:p>
    <w:p w:rsidR="008E4F86" w:rsidRDefault="008E4F86" w:rsidP="008E4F86">
      <w:pPr>
        <w:pStyle w:val="2"/>
        <w:numPr>
          <w:ilvl w:val="0"/>
          <w:numId w:val="0"/>
        </w:numPr>
        <w:ind w:left="846" w:hanging="420"/>
      </w:pPr>
      <w:proofErr w:type="gramStart"/>
      <w:r>
        <w:t>Ericsson :</w:t>
      </w:r>
      <w:proofErr w:type="gramEnd"/>
      <w:r>
        <w:t xml:space="preserve"> Requirements are getting complicated, it is because of NR SMTC structure. The spec will get further complicated by DMTC. We can add feature by feature</w:t>
      </w:r>
    </w:p>
    <w:p w:rsidR="008E4F86" w:rsidRDefault="008E4F86" w:rsidP="008E4F86">
      <w:pPr>
        <w:pStyle w:val="2"/>
        <w:numPr>
          <w:ilvl w:val="0"/>
          <w:numId w:val="0"/>
        </w:numPr>
        <w:ind w:left="846" w:hanging="420"/>
      </w:pPr>
      <w:r>
        <w:t>Qualcomm: Prefer option 2</w:t>
      </w:r>
    </w:p>
    <w:p w:rsidR="008E4F86" w:rsidRDefault="008E4F86" w:rsidP="008E4F86">
      <w:pPr>
        <w:pStyle w:val="2"/>
        <w:numPr>
          <w:ilvl w:val="0"/>
          <w:numId w:val="0"/>
        </w:numPr>
        <w:ind w:left="846" w:hanging="420"/>
      </w:pPr>
      <w:r>
        <w:t>Intel: Option 2 may need clarification for 160ms case</w:t>
      </w:r>
    </w:p>
    <w:p w:rsidR="008E4F86" w:rsidRDefault="008E4F86" w:rsidP="008E4F86">
      <w:pPr>
        <w:pStyle w:val="2"/>
        <w:numPr>
          <w:ilvl w:val="0"/>
          <w:numId w:val="0"/>
        </w:numPr>
        <w:ind w:left="846" w:hanging="420"/>
      </w:pPr>
      <w:r>
        <w:t xml:space="preserve">Huawei: In LTE </w:t>
      </w:r>
      <w:r w:rsidR="009053A8">
        <w:t xml:space="preserve">there are enough samples for positioning and measurement, </w:t>
      </w:r>
    </w:p>
    <w:p w:rsidR="008E4F86" w:rsidRDefault="008E4F86" w:rsidP="008E4F86">
      <w:pPr>
        <w:pStyle w:val="2"/>
        <w:numPr>
          <w:ilvl w:val="0"/>
          <w:numId w:val="0"/>
        </w:numPr>
        <w:ind w:left="846" w:hanging="420"/>
      </w:pPr>
    </w:p>
    <w:p w:rsidR="008E4F86" w:rsidRDefault="008E4F86" w:rsidP="008E4F86">
      <w:pPr>
        <w:pStyle w:val="2"/>
        <w:numPr>
          <w:ilvl w:val="0"/>
          <w:numId w:val="0"/>
        </w:numPr>
        <w:ind w:left="846" w:hanging="420"/>
      </w:pPr>
    </w:p>
    <w:p w:rsidR="00E146CA" w:rsidRDefault="00E146CA" w:rsidP="00E146CA">
      <w:pPr>
        <w:pStyle w:val="1"/>
      </w:pPr>
      <w:r>
        <w:t>Issue 3: Impact to 36.133 from CSSF</w:t>
      </w:r>
    </w:p>
    <w:p w:rsidR="00E146CA" w:rsidRDefault="00E146CA" w:rsidP="00E146CA">
      <w:pPr>
        <w:pStyle w:val="3GPP"/>
      </w:pPr>
      <w:r>
        <w:t>Proposed way forward:</w:t>
      </w:r>
    </w:p>
    <w:p w:rsidR="00E146CA" w:rsidRDefault="00E146CA" w:rsidP="00E146CA">
      <w:pPr>
        <w:pStyle w:val="2"/>
      </w:pPr>
      <w:r>
        <w:t>RAN4 to check the impacted sections in TS36.133 when NR’s measurement requirements are introduced.</w:t>
      </w:r>
    </w:p>
    <w:p w:rsidR="00E146CA" w:rsidRDefault="00E146CA" w:rsidP="00E146CA">
      <w:pPr>
        <w:pStyle w:val="2"/>
      </w:pPr>
      <w:r>
        <w:t>RAN4 to discuss how to specify the CSSF value in TS36.133.</w:t>
      </w:r>
    </w:p>
    <w:p w:rsidR="009053A8" w:rsidRDefault="009053A8" w:rsidP="009053A8">
      <w:pPr>
        <w:pStyle w:val="2"/>
        <w:numPr>
          <w:ilvl w:val="0"/>
          <w:numId w:val="0"/>
        </w:numPr>
        <w:ind w:left="846" w:hanging="420"/>
      </w:pPr>
      <w:proofErr w:type="gramStart"/>
      <w:r>
        <w:t>Huawei :</w:t>
      </w:r>
      <w:proofErr w:type="gramEnd"/>
      <w:r>
        <w:t xml:space="preserve"> Prefer to simplify, only apply CSSF in EN-DC cases. In other </w:t>
      </w:r>
      <w:proofErr w:type="gramStart"/>
      <w:r>
        <w:t>cases</w:t>
      </w:r>
      <w:proofErr w:type="gramEnd"/>
      <w:r>
        <w:t xml:space="preserve"> we want to just scale by the total NR carriers</w:t>
      </w:r>
    </w:p>
    <w:p w:rsidR="009053A8" w:rsidRDefault="009053A8" w:rsidP="009053A8">
      <w:pPr>
        <w:pStyle w:val="2"/>
        <w:numPr>
          <w:ilvl w:val="0"/>
          <w:numId w:val="0"/>
        </w:numPr>
        <w:ind w:left="846" w:hanging="420"/>
      </w:pPr>
      <w:r>
        <w:t xml:space="preserve">Ericsson: Prefer to use CSSF approach for </w:t>
      </w:r>
      <w:proofErr w:type="spellStart"/>
      <w:r>
        <w:t>interRAT</w:t>
      </w:r>
      <w:proofErr w:type="spellEnd"/>
      <w:r>
        <w:t xml:space="preserve"> measurements as well.</w:t>
      </w:r>
    </w:p>
    <w:p w:rsidR="009053A8" w:rsidRDefault="009053A8" w:rsidP="009053A8">
      <w:pPr>
        <w:pStyle w:val="2"/>
        <w:numPr>
          <w:ilvl w:val="0"/>
          <w:numId w:val="0"/>
        </w:numPr>
        <w:ind w:left="846" w:hanging="420"/>
      </w:pPr>
      <w:r>
        <w:t>Huawei: General description of CSSF will need to be moved to top section to cover all cases.</w:t>
      </w:r>
    </w:p>
    <w:p w:rsidR="009053A8" w:rsidRDefault="009053A8" w:rsidP="009053A8">
      <w:pPr>
        <w:pStyle w:val="2"/>
        <w:numPr>
          <w:ilvl w:val="0"/>
          <w:numId w:val="0"/>
        </w:numPr>
        <w:ind w:left="846" w:hanging="420"/>
      </w:pPr>
      <w:r>
        <w:t>Ericsson: What is concern, spec structure or CSSF concept</w:t>
      </w:r>
    </w:p>
    <w:p w:rsidR="009053A8" w:rsidRDefault="009053A8" w:rsidP="009053A8">
      <w:pPr>
        <w:pStyle w:val="2"/>
        <w:numPr>
          <w:ilvl w:val="0"/>
          <w:numId w:val="0"/>
        </w:numPr>
        <w:ind w:left="846" w:hanging="420"/>
      </w:pPr>
      <w:r>
        <w:t>Huawei: Both, if gap sharing is applied.</w:t>
      </w:r>
    </w:p>
    <w:p w:rsidR="00E146CA" w:rsidRDefault="00E146CA" w:rsidP="00E146CA">
      <w:pPr>
        <w:pStyle w:val="3GPP"/>
        <w:rPr>
          <w:rFonts w:eastAsia="MS Mincho"/>
        </w:rPr>
      </w:pPr>
      <w:r>
        <w:rPr>
          <w:rFonts w:eastAsia="MS Mincho"/>
        </w:rPr>
        <w:t>-----------------------------------------------------------------------------------------------------------------------------------</w:t>
      </w:r>
    </w:p>
    <w:p w:rsidR="00E146CA" w:rsidRDefault="00E146CA" w:rsidP="00E146CA">
      <w:pPr>
        <w:rPr>
          <w:rStyle w:val="Emphasis"/>
          <w:rFonts w:eastAsia="SimSun"/>
        </w:rPr>
      </w:pPr>
      <w:r>
        <w:rPr>
          <w:rStyle w:val="Emphasis"/>
        </w:rPr>
        <w:lastRenderedPageBreak/>
        <w:t>38.133 draft CR</w:t>
      </w:r>
    </w:p>
    <w:p w:rsidR="00E146CA" w:rsidRDefault="00A15129" w:rsidP="00E146CA">
      <w:pPr>
        <w:rPr>
          <w:i/>
        </w:rPr>
      </w:pPr>
      <w:hyperlink r:id="rId40" w:history="1">
        <w:r w:rsidR="00E146CA">
          <w:rPr>
            <w:rStyle w:val="Hyperlink"/>
            <w:b/>
          </w:rPr>
          <w:t>R4-1815560</w:t>
        </w:r>
      </w:hyperlink>
      <w:r w:rsidR="00E146CA">
        <w:rPr>
          <w:b/>
        </w:rPr>
        <w:tab/>
        <w:t>CR on TS38.133 carrier-specific scaling factor for multiple measurement objects (section 9.1.5)</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pStyle w:val="10"/>
        <w:rPr>
          <w:noProof/>
        </w:rPr>
      </w:pPr>
      <w:r>
        <w:rPr>
          <w:noProof/>
          <w:lang w:eastAsia="zh-CN"/>
        </w:rPr>
        <w:t xml:space="preserve">Align the notation </w:t>
      </w:r>
      <w:proofErr w:type="spellStart"/>
      <w:r>
        <w:t>CSSF</w:t>
      </w:r>
      <w:r>
        <w:rPr>
          <w:vertAlign w:val="subscript"/>
        </w:rPr>
        <w:t>outside_gap_i</w:t>
      </w:r>
      <w:proofErr w:type="spellEnd"/>
      <w:r>
        <w:rPr>
          <w:vertAlign w:val="subscript"/>
        </w:rPr>
        <w:t xml:space="preserve"> </w:t>
      </w:r>
      <w:r>
        <w:t xml:space="preserve">and </w:t>
      </w:r>
      <w:proofErr w:type="spellStart"/>
      <w:r>
        <w:t>CSSF</w:t>
      </w:r>
      <w:r>
        <w:rPr>
          <w:vertAlign w:val="subscript"/>
        </w:rPr>
        <w:t>within_gap_i</w:t>
      </w:r>
      <w:proofErr w:type="spellEnd"/>
      <w:r>
        <w:t xml:space="preserve"> to </w:t>
      </w:r>
      <w:proofErr w:type="spellStart"/>
      <w:r>
        <w:t>CSSF</w:t>
      </w:r>
      <w:r>
        <w:rPr>
          <w:vertAlign w:val="subscript"/>
        </w:rPr>
        <w:t>outside_</w:t>
      </w:r>
      <w:proofErr w:type="gramStart"/>
      <w:r>
        <w:rPr>
          <w:vertAlign w:val="subscript"/>
        </w:rPr>
        <w:t>gap,i</w:t>
      </w:r>
      <w:proofErr w:type="spellEnd"/>
      <w:proofErr w:type="gramEnd"/>
      <w:r>
        <w:t xml:space="preserve"> and </w:t>
      </w:r>
      <w:proofErr w:type="spellStart"/>
      <w:r>
        <w:t>CSSF</w:t>
      </w:r>
      <w:r>
        <w:rPr>
          <w:vertAlign w:val="subscript"/>
        </w:rPr>
        <w:t>within_gap,i</w:t>
      </w:r>
      <w:proofErr w:type="spellEnd"/>
      <w:r>
        <w:t>, respectively.</w:t>
      </w:r>
    </w:p>
    <w:p w:rsidR="00E146CA" w:rsidRDefault="00E146CA" w:rsidP="00E146CA">
      <w:pPr>
        <w:pStyle w:val="10"/>
        <w:rPr>
          <w:noProof/>
        </w:rPr>
      </w:pPr>
      <w:r>
        <w:rPr>
          <w:noProof/>
        </w:rPr>
        <w:t>Clarify the scaling value</w:t>
      </w:r>
      <w:r>
        <w:rPr>
          <w:i/>
          <w:iCs/>
        </w:rPr>
        <w:t xml:space="preserve"> </w:t>
      </w:r>
      <w:proofErr w:type="spellStart"/>
      <w:r>
        <w:rPr>
          <w:i/>
        </w:rPr>
        <w:t>CSSF</w:t>
      </w:r>
      <w:r>
        <w:rPr>
          <w:i/>
          <w:vertAlign w:val="subscript"/>
        </w:rPr>
        <w:t>within_</w:t>
      </w:r>
      <w:proofErr w:type="gramStart"/>
      <w:r>
        <w:rPr>
          <w:i/>
          <w:vertAlign w:val="subscript"/>
        </w:rPr>
        <w:t>gap,i</w:t>
      </w:r>
      <w:proofErr w:type="spellEnd"/>
      <w:proofErr w:type="gramEnd"/>
      <w:r>
        <w:rPr>
          <w:i/>
          <w:iCs/>
        </w:rPr>
        <w:t xml:space="preserve"> </w:t>
      </w:r>
      <w:r>
        <w:rPr>
          <w:noProof/>
        </w:rPr>
        <w:t>has been derived without considering the GSM inter-RAT carriers</w:t>
      </w:r>
    </w:p>
    <w:p w:rsidR="00E146CA" w:rsidRDefault="00E146CA" w:rsidP="00E146CA">
      <w:pPr>
        <w:pStyle w:val="10"/>
        <w:rPr>
          <w:noProof/>
        </w:rPr>
      </w:pPr>
      <w:r>
        <w:rPr>
          <w:noProof/>
        </w:rPr>
        <w:t xml:space="preserve">Udpate the calculation of </w:t>
      </w:r>
      <w:proofErr w:type="spellStart"/>
      <w:r>
        <w:rPr>
          <w:i/>
        </w:rPr>
        <w:t>CSSF</w:t>
      </w:r>
      <w:r>
        <w:rPr>
          <w:i/>
          <w:vertAlign w:val="subscript"/>
        </w:rPr>
        <w:t>within_</w:t>
      </w:r>
      <w:proofErr w:type="gramStart"/>
      <w:r>
        <w:rPr>
          <w:i/>
          <w:vertAlign w:val="subscript"/>
        </w:rPr>
        <w:t>gap,i</w:t>
      </w:r>
      <w:proofErr w:type="spellEnd"/>
      <w:proofErr w:type="gramEnd"/>
      <w:r>
        <w:rPr>
          <w:i/>
          <w:iCs/>
        </w:rPr>
        <w:t xml:space="preserve"> </w:t>
      </w:r>
      <w:r>
        <w:rPr>
          <w:noProof/>
        </w:rPr>
        <w:t>when RSTD measurement objects are considered.</w:t>
      </w:r>
    </w:p>
    <w:p w:rsidR="00E146CA" w:rsidRDefault="00E146CA" w:rsidP="00E146CA">
      <w:pPr>
        <w:pStyle w:val="10"/>
        <w:rPr>
          <w:noProof/>
          <w:lang w:eastAsia="zh-CN"/>
        </w:rPr>
      </w:pPr>
      <w:r>
        <w:rPr>
          <w:noProof/>
        </w:rPr>
        <w:t>Add ceiling funtion to the CSSF value, because CSSF should be an integer</w:t>
      </w:r>
      <w:r>
        <w:rPr>
          <w:noProof/>
          <w:lang w:eastAsia="zh-CN"/>
        </w:rPr>
        <w:t>.</w:t>
      </w:r>
    </w:p>
    <w:p w:rsidR="00E146CA" w:rsidRDefault="00E146CA" w:rsidP="00E146CA">
      <w:pPr>
        <w:pStyle w:val="10"/>
        <w:rPr>
          <w:lang w:eastAsia="zh-CN"/>
        </w:rPr>
      </w:pPr>
      <w:r>
        <w:rPr>
          <w:noProof/>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DE682E" w:rsidRPr="00DE682E" w:rsidRDefault="00DE682E" w:rsidP="00DE682E">
      <w:pPr>
        <w:pStyle w:val="ListParagraph"/>
        <w:ind w:leftChars="0" w:left="460"/>
        <w:rPr>
          <w:highlight w:val="green"/>
        </w:rPr>
      </w:pPr>
    </w:p>
    <w:p w:rsidR="00DE682E" w:rsidRDefault="00DE682E" w:rsidP="00E146CA">
      <w:pPr>
        <w:rPr>
          <w:rFonts w:ascii="Times New Roman" w:hAnsi="Times New Roman" w:cs="Times New Roman"/>
        </w:rPr>
      </w:pPr>
    </w:p>
    <w:p w:rsidR="00DE682E" w:rsidRDefault="00DE682E"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82E">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rStyle w:val="IntenseEmphasis"/>
        </w:rPr>
      </w:pPr>
      <w:r>
        <w:rPr>
          <w:rStyle w:val="IntenseEmphasis"/>
        </w:rPr>
        <w:t xml:space="preserve">Add 1.5 relaxation back when DRX cycle </w:t>
      </w:r>
      <w:r>
        <w:rPr>
          <w:rStyle w:val="IntenseEmphasis"/>
          <w:rFonts w:ascii="Arial" w:hAnsi="Arial" w:cs="Arial"/>
        </w:rPr>
        <w:t>≤</w:t>
      </w:r>
      <w:r>
        <w:rPr>
          <w:rStyle w:val="IntenseEmphasis"/>
        </w:rPr>
        <w:t xml:space="preserve"> [320]</w:t>
      </w:r>
      <w:proofErr w:type="spellStart"/>
      <w:r>
        <w:rPr>
          <w:rStyle w:val="IntenseEmphasis"/>
        </w:rPr>
        <w:t>ms</w:t>
      </w:r>
      <w:proofErr w:type="spellEnd"/>
    </w:p>
    <w:p w:rsidR="00E146CA" w:rsidRDefault="00A15129" w:rsidP="00E146CA">
      <w:pPr>
        <w:rPr>
          <w:sz w:val="20"/>
        </w:rPr>
      </w:pPr>
      <w:hyperlink r:id="rId41" w:history="1">
        <w:r w:rsidR="00E146CA">
          <w:rPr>
            <w:rStyle w:val="Hyperlink"/>
            <w:b/>
          </w:rPr>
          <w:t>R4-1815559</w:t>
        </w:r>
      </w:hyperlink>
      <w:r w:rsidR="00E146CA">
        <w:rPr>
          <w:b/>
        </w:rPr>
        <w:tab/>
        <w:t>CR on TS38.133 for SSB-based inter-frequency measurements (section 9.3.4 and 9.3.5)</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w:t>
      </w:r>
      <w:r>
        <w:tab/>
        <w:t>Align the notation of carrier-specific scaling factor</w:t>
      </w:r>
    </w:p>
    <w:p w:rsidR="00E146CA" w:rsidRDefault="00E146CA" w:rsidP="00E146CA">
      <w:r>
        <w:t>2.</w:t>
      </w:r>
      <w:r>
        <w:tab/>
        <w:t>Correct the required samples in FR2</w:t>
      </w:r>
    </w:p>
    <w:p w:rsidR="00E146CA" w:rsidRDefault="00E146CA" w:rsidP="00E146CA">
      <w:pPr>
        <w:rPr>
          <w:u w:val="single"/>
        </w:rPr>
      </w:pPr>
      <w:r>
        <w:rPr>
          <w:u w:val="single"/>
        </w:rPr>
        <w:t>Summary of changes:</w:t>
      </w:r>
    </w:p>
    <w:p w:rsidR="00E146CA" w:rsidRDefault="00E146CA" w:rsidP="00E146CA">
      <w:r>
        <w:t>1.</w:t>
      </w:r>
      <w:r>
        <w:tab/>
        <w:t xml:space="preserve">Align the notation </w:t>
      </w:r>
      <w:proofErr w:type="spellStart"/>
      <w:r>
        <w:t>CSSFwithin_gap_i</w:t>
      </w:r>
      <w:proofErr w:type="spellEnd"/>
      <w:r>
        <w:t xml:space="preserve"> to </w:t>
      </w:r>
      <w:proofErr w:type="spellStart"/>
      <w:r>
        <w:t>CSSFwithin_</w:t>
      </w:r>
      <w:proofErr w:type="gramStart"/>
      <w:r>
        <w:t>gap,i</w:t>
      </w:r>
      <w:proofErr w:type="spellEnd"/>
      <w:proofErr w:type="gramEnd"/>
    </w:p>
    <w:p w:rsidR="00E146CA" w:rsidRDefault="00E146CA" w:rsidP="00E146CA">
      <w:r>
        <w:t>2.</w:t>
      </w:r>
      <w:r>
        <w:tab/>
        <w:t xml:space="preserve">Add ceiling before the </w:t>
      </w:r>
      <w:proofErr w:type="spellStart"/>
      <w:r>
        <w:t>reqired</w:t>
      </w:r>
      <w:proofErr w:type="spellEnd"/>
      <w:r>
        <w:t xml:space="preserve"> samples in FR2</w:t>
      </w:r>
    </w:p>
    <w:p w:rsidR="00E146CA" w:rsidRDefault="00E146CA" w:rsidP="00E146CA">
      <w:pPr>
        <w:rPr>
          <w:lang w:eastAsia="zh-CN"/>
        </w:rPr>
      </w:pPr>
      <w:r>
        <w:t>3.</w:t>
      </w:r>
      <w:r>
        <w:tab/>
        <w:t xml:space="preserve">Add 1.5 </w:t>
      </w:r>
      <w:proofErr w:type="spellStart"/>
      <w:r>
        <w:t>relxation</w:t>
      </w:r>
      <w:proofErr w:type="spellEnd"/>
      <w:r>
        <w:t xml:space="preserve"> back when DRX cycle ≤ [320]</w:t>
      </w:r>
      <w:proofErr w:type="spellStart"/>
      <w:r>
        <w:t>ms</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F83799" w:rsidP="00E146CA">
      <w:pPr>
        <w:rPr>
          <w:rFonts w:ascii="Times New Roman" w:hAnsi="Times New Roman" w:cs="Times New Roman"/>
        </w:rPr>
      </w:pPr>
      <w:proofErr w:type="gramStart"/>
      <w:r>
        <w:rPr>
          <w:rFonts w:ascii="Times New Roman" w:hAnsi="Times New Roman" w:cs="Times New Roman"/>
        </w:rPr>
        <w:t>Huawei :</w:t>
      </w:r>
      <w:proofErr w:type="gramEnd"/>
      <w:r>
        <w:rPr>
          <w:rFonts w:ascii="Times New Roman" w:hAnsi="Times New Roman" w:cs="Times New Roman"/>
        </w:rPr>
        <w:t xml:space="preserve"> Sample numbers are already even numbers, don’t need ceiling</w:t>
      </w:r>
    </w:p>
    <w:p w:rsidR="00E146CA" w:rsidRDefault="00E146CA" w:rsidP="00E146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3799">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12" w:name="_Toc529085310"/>
      <w:r>
        <w:t>7.11.3.3.3</w:t>
      </w:r>
      <w:r>
        <w:tab/>
        <w:t>Requirement in DRX mode [</w:t>
      </w:r>
      <w:proofErr w:type="spellStart"/>
      <w:r>
        <w:t>NR_newRAT</w:t>
      </w:r>
      <w:proofErr w:type="spellEnd"/>
      <w:r>
        <w:t>-Core]</w:t>
      </w:r>
      <w:bookmarkEnd w:id="12"/>
    </w:p>
    <w:p w:rsidR="00E146CA" w:rsidRDefault="00A15129" w:rsidP="00E146CA">
      <w:pPr>
        <w:rPr>
          <w:i/>
        </w:rPr>
      </w:pPr>
      <w:hyperlink r:id="rId42" w:history="1">
        <w:r w:rsidR="00E146CA">
          <w:rPr>
            <w:rStyle w:val="Hyperlink"/>
            <w:b/>
          </w:rPr>
          <w:t>R4-1814734</w:t>
        </w:r>
      </w:hyperlink>
      <w:r w:rsidR="00E146CA">
        <w:rPr>
          <w:b/>
        </w:rPr>
        <w:tab/>
        <w:t>Discussion on DRX in EN-DC</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Source: CMCC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discussion on the inter-frequency requirements in DRX in EN-DC. The proposals are:</w:t>
      </w:r>
    </w:p>
    <w:p w:rsidR="00E146CA" w:rsidRDefault="00E146CA" w:rsidP="00E146CA">
      <w:pPr>
        <w:rPr>
          <w:b/>
        </w:rPr>
      </w:pPr>
      <w:r>
        <w:rPr>
          <w:b/>
        </w:rPr>
        <w:t xml:space="preserve">Proposal 1: for intra-frequency measurement, it is </w:t>
      </w:r>
      <w:proofErr w:type="gramStart"/>
      <w:r>
        <w:rPr>
          <w:b/>
        </w:rPr>
        <w:t>propose</w:t>
      </w:r>
      <w:proofErr w:type="gramEnd"/>
      <w:r>
        <w:rPr>
          <w:b/>
        </w:rPr>
        <w:t xml:space="preserve"> to follow the same methodology as LTE. The </w:t>
      </w:r>
      <w:proofErr w:type="spellStart"/>
      <w:r>
        <w:rPr>
          <w:b/>
        </w:rPr>
        <w:t>PCell</w:t>
      </w:r>
      <w:proofErr w:type="spellEnd"/>
      <w:r>
        <w:rPr>
          <w:b/>
        </w:rPr>
        <w:t xml:space="preserve"> intra-frequency requirements is depend on the MCG DRX configuration and the </w:t>
      </w:r>
      <w:proofErr w:type="spellStart"/>
      <w:r>
        <w:rPr>
          <w:b/>
        </w:rPr>
        <w:t>PSCell</w:t>
      </w:r>
      <w:proofErr w:type="spellEnd"/>
      <w:r>
        <w:rPr>
          <w:b/>
        </w:rPr>
        <w:t xml:space="preserve"> intra-frequency requirements is depend on the SCG DRX configuration.</w:t>
      </w:r>
    </w:p>
    <w:p w:rsidR="00E146CA" w:rsidRDefault="00E146CA" w:rsidP="00E146CA">
      <w:pPr>
        <w:rPr>
          <w:b/>
        </w:rPr>
      </w:pPr>
      <w:r>
        <w:rPr>
          <w:b/>
        </w:rPr>
        <w:t>Proposal 2: for inter-frequency measurement, if the UE is capable of per-FR measurement gaps, the E-UTRAN inter-frequency measurement and FR1 inter-frequency measurement are dependent on the MCG DRX configuration. And the FR2 inter-frequency measurement is dependent on the SCG DRX configuration.</w:t>
      </w:r>
    </w:p>
    <w:p w:rsidR="00E146CA" w:rsidRDefault="00E146CA" w:rsidP="00E146CA">
      <w:pPr>
        <w:rPr>
          <w:b/>
          <w:lang w:eastAsia="zh-CN"/>
        </w:rPr>
      </w:pPr>
      <w:r>
        <w:rPr>
          <w:b/>
        </w:rPr>
        <w:t xml:space="preserve">Proposal 3: for inter-frequency measurement, if the UE is not capable of per-FR measurement gaps, the larger value of DRX cycle is in use for the case that E-UTRAN inter-frequency measurement is not included in the </w:t>
      </w:r>
      <w:proofErr w:type="spellStart"/>
      <w:r>
        <w:rPr>
          <w:b/>
        </w:rPr>
        <w:t>MOs.</w:t>
      </w:r>
      <w:proofErr w:type="spellEnd"/>
      <w:r>
        <w:rPr>
          <w:b/>
        </w:rPr>
        <w:t xml:space="preserve"> And the smaller value of DRX cycle is in use for the case that E-UTRAN inter-frequency measurement is included in the </w:t>
      </w:r>
      <w:proofErr w:type="spellStart"/>
      <w:r>
        <w:rPr>
          <w:b/>
        </w:rPr>
        <w:t>MOs.</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2F4DEF">
        <w:rPr>
          <w:rFonts w:ascii="Arial" w:hAnsi="Arial" w:cs="Arial"/>
          <w:b/>
          <w:color w:val="993300"/>
          <w:u w:val="single"/>
        </w:rPr>
        <w:t>recommened</w:t>
      </w:r>
      <w:proofErr w:type="spellEnd"/>
      <w:r w:rsidR="002F4DEF">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A15129" w:rsidP="00E146CA">
      <w:pPr>
        <w:rPr>
          <w:i/>
        </w:rPr>
      </w:pPr>
      <w:hyperlink r:id="rId43" w:history="1">
        <w:r w:rsidR="00E146CA">
          <w:rPr>
            <w:rStyle w:val="Hyperlink"/>
            <w:b/>
          </w:rPr>
          <w:t>R4-1815148</w:t>
        </w:r>
      </w:hyperlink>
      <w:r w:rsidR="00E146CA">
        <w:rPr>
          <w:b/>
        </w:rPr>
        <w:tab/>
        <w:t>Discussion on applicable DRX cycle in EN-DC</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The paper provided the analysis on intra and inter-frequency measurement requirements when separate DRX mode is configured for MCG and SCG.</w:t>
      </w:r>
    </w:p>
    <w:p w:rsidR="00E146CA" w:rsidRDefault="00E146CA" w:rsidP="00E146CA">
      <w:pPr>
        <w:rPr>
          <w:b/>
        </w:rPr>
      </w:pPr>
      <w:r>
        <w:rPr>
          <w:b/>
        </w:rPr>
        <w:t>Proposal 1: If MCG DRX is in use, the intra-frequency requirements in MCG shall depend on the MCG DRX cycle. If SCG DRX is in use, the intra-frequency requirements in SCG shall depend on the MCG DRX cycle.</w:t>
      </w:r>
    </w:p>
    <w:p w:rsidR="00E146CA" w:rsidRDefault="00E146CA" w:rsidP="00E146CA">
      <w:pPr>
        <w:rPr>
          <w:b/>
        </w:rPr>
      </w:pPr>
      <w:r>
        <w:rPr>
          <w:b/>
        </w:rPr>
        <w:t>Proposal 2: 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725"/>
        <w:gridCol w:w="4452"/>
      </w:tblGrid>
      <w:tr w:rsidR="00E146CA" w:rsidTr="00E146CA">
        <w:tc>
          <w:tcPr>
            <w:tcW w:w="4928" w:type="dxa"/>
            <w:gridSpan w:val="2"/>
            <w:tcBorders>
              <w:top w:val="single" w:sz="4" w:space="0" w:color="auto"/>
              <w:left w:val="single" w:sz="4" w:space="0" w:color="auto"/>
              <w:bottom w:val="single" w:sz="4" w:space="0" w:color="auto"/>
              <w:right w:val="single" w:sz="4" w:space="0" w:color="auto"/>
            </w:tcBorders>
            <w:shd w:val="clear" w:color="auto" w:fill="ED7D31"/>
          </w:tcPr>
          <w:p w:rsidR="00E146CA" w:rsidRDefault="00E146CA">
            <w:pPr>
              <w:pStyle w:val="NoSpacing"/>
            </w:pPr>
          </w:p>
        </w:tc>
        <w:tc>
          <w:tcPr>
            <w:tcW w:w="4919" w:type="dxa"/>
            <w:tcBorders>
              <w:top w:val="single" w:sz="4" w:space="0" w:color="auto"/>
              <w:left w:val="single" w:sz="4" w:space="0" w:color="auto"/>
              <w:bottom w:val="single" w:sz="4" w:space="0" w:color="auto"/>
              <w:right w:val="single" w:sz="4" w:space="0" w:color="auto"/>
            </w:tcBorders>
            <w:shd w:val="clear" w:color="auto" w:fill="ED7D31"/>
            <w:hideMark/>
          </w:tcPr>
          <w:p w:rsidR="00E146CA" w:rsidRDefault="00E146CA">
            <w:pPr>
              <w:pStyle w:val="NoSpacing"/>
            </w:pPr>
            <w:r>
              <w:t>Applicable DRX</w:t>
            </w:r>
          </w:p>
        </w:tc>
      </w:tr>
      <w:tr w:rsidR="00E146CA" w:rsidTr="00E146CA">
        <w:tc>
          <w:tcPr>
            <w:tcW w:w="1951" w:type="dxa"/>
            <w:vMerge w:val="restart"/>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Measurement objects configured by MN</w:t>
            </w: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Inter-frequency LTE</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MCG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val="en-US"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Inter-RAT NR</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SCG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val="en-US"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Inter-RAT UTRA/ GSM</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MCG DRX configuration and state</w:t>
            </w:r>
          </w:p>
        </w:tc>
      </w:tr>
      <w:tr w:rsidR="00E146CA" w:rsidTr="00E146CA">
        <w:tc>
          <w:tcPr>
            <w:tcW w:w="1951" w:type="dxa"/>
            <w:tcBorders>
              <w:top w:val="single" w:sz="4" w:space="0" w:color="auto"/>
              <w:left w:val="single" w:sz="4" w:space="0" w:color="auto"/>
              <w:bottom w:val="single" w:sz="4" w:space="0" w:color="auto"/>
              <w:right w:val="single" w:sz="4" w:space="0" w:color="auto"/>
            </w:tcBorders>
            <w:shd w:val="clear" w:color="auto" w:fill="FFC000"/>
            <w:hideMark/>
          </w:tcPr>
          <w:p w:rsidR="00E146CA" w:rsidRDefault="00E146CA">
            <w:pPr>
              <w:pStyle w:val="NoSpacing"/>
            </w:pPr>
            <w:r>
              <w:t>Measurement objects configured by SN</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rsidR="00E146CA" w:rsidRDefault="00E146CA">
            <w:pPr>
              <w:pStyle w:val="NoSpacing"/>
            </w:pPr>
            <w:r>
              <w:t>Inter-frequency NR</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SCG DRX configuration and state</w:t>
            </w:r>
          </w:p>
        </w:tc>
      </w:tr>
    </w:tbl>
    <w:p w:rsidR="00E146CA" w:rsidRDefault="00E146CA" w:rsidP="00E146CA">
      <w:pPr>
        <w:rPr>
          <w:rFonts w:eastAsia="SimSun"/>
          <w:sz w:val="20"/>
          <w:szCs w:val="20"/>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7304">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 xml:space="preserve">Issue 1: Discuss the general approach (should </w:t>
      </w:r>
      <w:proofErr w:type="spellStart"/>
      <w:r>
        <w:t>interRAT</w:t>
      </w:r>
      <w:proofErr w:type="spellEnd"/>
      <w:r>
        <w:t xml:space="preserve"> NR measurements configured by MN follow MGC or SCG DRX)?</w:t>
      </w:r>
    </w:p>
    <w:p w:rsidR="00ED3480" w:rsidRPr="00ED3480" w:rsidRDefault="00D52165" w:rsidP="00F90C94">
      <w:pPr>
        <w:pStyle w:val="1"/>
        <w:numPr>
          <w:ilvl w:val="1"/>
          <w:numId w:val="17"/>
        </w:numPr>
      </w:pPr>
      <w:r w:rsidRPr="00ED3480">
        <w:t>Option 1: Follow MCG DRX</w:t>
      </w:r>
      <w:r w:rsidR="00ED3480" w:rsidRPr="00ED3480">
        <w:t xml:space="preserve"> </w:t>
      </w:r>
    </w:p>
    <w:p w:rsidR="00D52165" w:rsidRDefault="00D52165" w:rsidP="00F90C94">
      <w:pPr>
        <w:pStyle w:val="1"/>
        <w:numPr>
          <w:ilvl w:val="1"/>
          <w:numId w:val="17"/>
        </w:numPr>
      </w:pPr>
      <w:r>
        <w:t>Option 2: Follow SGC DRX</w:t>
      </w:r>
    </w:p>
    <w:p w:rsidR="00E146CA" w:rsidRDefault="00E146CA" w:rsidP="00E146CA">
      <w:pPr>
        <w:pStyle w:val="3GPP"/>
      </w:pPr>
      <w:r>
        <w:t>Proposed way forward</w:t>
      </w:r>
    </w:p>
    <w:p w:rsidR="00ED3480" w:rsidRPr="00ED3480" w:rsidRDefault="00E146CA" w:rsidP="00ED3480">
      <w:pPr>
        <w:pStyle w:val="1"/>
        <w:numPr>
          <w:ilvl w:val="1"/>
          <w:numId w:val="17"/>
        </w:numPr>
        <w:rPr>
          <w:highlight w:val="yellow"/>
        </w:rPr>
      </w:pPr>
      <w:r w:rsidRPr="00ED3480">
        <w:rPr>
          <w:highlight w:val="yellow"/>
        </w:rPr>
        <w:t xml:space="preserve">Option 1: </w:t>
      </w:r>
      <w:proofErr w:type="spellStart"/>
      <w:r w:rsidRPr="00ED3480">
        <w:rPr>
          <w:highlight w:val="yellow"/>
        </w:rPr>
        <w:t>interRAT</w:t>
      </w:r>
      <w:proofErr w:type="spellEnd"/>
      <w:r w:rsidRPr="00ED3480">
        <w:rPr>
          <w:highlight w:val="yellow"/>
        </w:rPr>
        <w:t xml:space="preserve"> NR measurement follows MGC DRX cycle, </w:t>
      </w:r>
      <w:proofErr w:type="spellStart"/>
      <w:r w:rsidRPr="00ED3480">
        <w:rPr>
          <w:highlight w:val="yellow"/>
        </w:rPr>
        <w:t>interfrequency</w:t>
      </w:r>
      <w:proofErr w:type="spellEnd"/>
      <w:r w:rsidRPr="00ED3480">
        <w:rPr>
          <w:highlight w:val="yellow"/>
        </w:rPr>
        <w:t xml:space="preserve"> NR measurement follows SCG DRX cycle </w:t>
      </w:r>
      <w:r w:rsidR="00ED3480">
        <w:rPr>
          <w:highlight w:val="yellow"/>
        </w:rPr>
        <w:t xml:space="preserve">and </w:t>
      </w:r>
      <w:r w:rsidRPr="00ED3480">
        <w:rPr>
          <w:highlight w:val="yellow"/>
        </w:rPr>
        <w:t>(follow configuring node)</w:t>
      </w:r>
      <w:r w:rsidR="00ED3480" w:rsidRPr="00ED3480">
        <w:rPr>
          <w:highlight w:val="yellow"/>
        </w:rPr>
        <w:t xml:space="preserve"> Huawei needs time to check</w:t>
      </w:r>
    </w:p>
    <w:p w:rsidR="00E146CA" w:rsidRDefault="00E146CA" w:rsidP="00E146CA">
      <w:pPr>
        <w:pStyle w:val="2"/>
      </w:pPr>
    </w:p>
    <w:p w:rsidR="00E146CA" w:rsidRDefault="00E146CA" w:rsidP="00E146CA">
      <w:pPr>
        <w:pStyle w:val="2"/>
      </w:pPr>
      <w:r>
        <w:t xml:space="preserve">Option 2: </w:t>
      </w:r>
      <w:proofErr w:type="spellStart"/>
      <w:r>
        <w:t>interRAT</w:t>
      </w:r>
      <w:proofErr w:type="spellEnd"/>
      <w:r>
        <w:t xml:space="preserve"> NR measurement always follows SCG DRX (follows target RAT rather than configuring node)</w:t>
      </w:r>
    </w:p>
    <w:p w:rsidR="00ED3480" w:rsidRDefault="00ED3480" w:rsidP="00ED3480">
      <w:pPr>
        <w:pStyle w:val="2"/>
        <w:numPr>
          <w:ilvl w:val="0"/>
          <w:numId w:val="0"/>
        </w:numPr>
      </w:pPr>
    </w:p>
    <w:p w:rsidR="00ED3480" w:rsidRDefault="00ED3480" w:rsidP="00ED3480">
      <w:pPr>
        <w:pStyle w:val="1"/>
        <w:numPr>
          <w:ilvl w:val="0"/>
          <w:numId w:val="0"/>
        </w:numPr>
        <w:ind w:left="420" w:hanging="420"/>
      </w:pPr>
      <w:proofErr w:type="gramStart"/>
      <w:r>
        <w:t>ZTE :</w:t>
      </w:r>
      <w:proofErr w:type="gramEnd"/>
      <w:r>
        <w:t xml:space="preserve"> Can this </w:t>
      </w:r>
      <w:proofErr w:type="spellStart"/>
      <w:r>
        <w:t>interRAT</w:t>
      </w:r>
      <w:proofErr w:type="spellEnd"/>
      <w:r>
        <w:t xml:space="preserve"> measurement also be an NR serving frequency in EN-DC</w:t>
      </w:r>
    </w:p>
    <w:p w:rsidR="00ED3480" w:rsidRDefault="00ED3480" w:rsidP="00ED3480">
      <w:pPr>
        <w:pStyle w:val="1"/>
        <w:numPr>
          <w:ilvl w:val="0"/>
          <w:numId w:val="0"/>
        </w:numPr>
        <w:ind w:left="420" w:hanging="420"/>
      </w:pPr>
      <w:r>
        <w:t>Chair: Assume yes</w:t>
      </w:r>
    </w:p>
    <w:p w:rsidR="00ED3480" w:rsidRDefault="00ED3480" w:rsidP="00ED3480">
      <w:pPr>
        <w:pStyle w:val="1"/>
        <w:numPr>
          <w:ilvl w:val="0"/>
          <w:numId w:val="0"/>
        </w:numPr>
        <w:ind w:left="420" w:hanging="420"/>
      </w:pPr>
      <w:r>
        <w:t>ZTE: Concern on power consumption if they are not aligned</w:t>
      </w:r>
    </w:p>
    <w:p w:rsidR="00ED3480" w:rsidRDefault="00ED3480" w:rsidP="00ED3480">
      <w:pPr>
        <w:pStyle w:val="2"/>
        <w:numPr>
          <w:ilvl w:val="0"/>
          <w:numId w:val="0"/>
        </w:numPr>
      </w:pPr>
    </w:p>
    <w:p w:rsidR="00ED3480" w:rsidRDefault="00ED3480" w:rsidP="00ED3480">
      <w:pPr>
        <w:pStyle w:val="2"/>
        <w:numPr>
          <w:ilvl w:val="0"/>
          <w:numId w:val="0"/>
        </w:numPr>
      </w:pPr>
    </w:p>
    <w:p w:rsidR="00E146CA" w:rsidRDefault="00E146CA" w:rsidP="00E146CA">
      <w:pPr>
        <w:pStyle w:val="1"/>
      </w:pPr>
      <w:r>
        <w:t>Issue 2: Discuss the need for a common DRX measurement cycle in case both MN and SN are in DRX state and with different cycles both &gt;40ms</w:t>
      </w:r>
    </w:p>
    <w:p w:rsidR="00E146CA" w:rsidRDefault="00E146CA" w:rsidP="00E146CA">
      <w:pPr>
        <w:pStyle w:val="3GPP"/>
      </w:pPr>
      <w:r>
        <w:t>Proposed way forward</w:t>
      </w:r>
    </w:p>
    <w:p w:rsidR="00E146CA" w:rsidRDefault="00E146CA" w:rsidP="00E146CA">
      <w:pPr>
        <w:pStyle w:val="2"/>
      </w:pPr>
      <w:r w:rsidRPr="00ED3480">
        <w:rPr>
          <w:highlight w:val="green"/>
        </w:rPr>
        <w:t xml:space="preserve">Option 1: No </w:t>
      </w:r>
      <w:r w:rsidR="00ED3480">
        <w:rPr>
          <w:highlight w:val="green"/>
        </w:rPr>
        <w:t>need to have same</w:t>
      </w:r>
      <w:r w:rsidRPr="00ED3480">
        <w:rPr>
          <w:highlight w:val="green"/>
        </w:rPr>
        <w:t xml:space="preserve"> DRX measurement cycle</w:t>
      </w:r>
      <w:r w:rsidR="00ED3480" w:rsidRPr="00ED3480">
        <w:rPr>
          <w:highlight w:val="green"/>
        </w:rPr>
        <w:t xml:space="preserve"> in requirements</w:t>
      </w:r>
    </w:p>
    <w:p w:rsidR="00E146CA" w:rsidRDefault="00E146CA" w:rsidP="00E146CA">
      <w:pPr>
        <w:pStyle w:val="2"/>
      </w:pPr>
      <w:r>
        <w:t xml:space="preserve">Option 2: </w:t>
      </w:r>
      <w:r w:rsidR="00ED3480">
        <w:t>Same</w:t>
      </w:r>
      <w:r>
        <w:t xml:space="preserve"> DRX, </w:t>
      </w:r>
      <w:proofErr w:type="gramStart"/>
      <w:r>
        <w:t>max(</w:t>
      </w:r>
      <w:proofErr w:type="gramEnd"/>
      <w:r>
        <w:t>MN cycle, SN cycle)</w:t>
      </w:r>
    </w:p>
    <w:p w:rsidR="00E146CA" w:rsidRDefault="00E146CA" w:rsidP="00E146CA">
      <w:pPr>
        <w:pStyle w:val="2"/>
      </w:pPr>
      <w:r>
        <w:t xml:space="preserve">Option 3: </w:t>
      </w:r>
      <w:r w:rsidR="00ED3480">
        <w:t xml:space="preserve">Same </w:t>
      </w:r>
      <w:r>
        <w:t xml:space="preserve">DRX, </w:t>
      </w:r>
      <w:proofErr w:type="gramStart"/>
      <w:r>
        <w:t>min(</w:t>
      </w:r>
      <w:proofErr w:type="gramEnd"/>
      <w:r>
        <w:t>MN cycle, SN cycle)</w:t>
      </w:r>
    </w:p>
    <w:p w:rsidR="00E146CA" w:rsidRDefault="00E146CA" w:rsidP="00E146CA">
      <w:pPr>
        <w:pStyle w:val="3GPP"/>
        <w:rPr>
          <w:lang w:val="en-US"/>
        </w:rPr>
      </w:pPr>
    </w:p>
    <w:p w:rsidR="00E146CA" w:rsidRDefault="00E146CA" w:rsidP="00E146CA">
      <w:pPr>
        <w:pStyle w:val="3GPP"/>
      </w:pPr>
      <w:r>
        <w:t>-----------------------------------------------------------------------------------------------------------------------------------</w:t>
      </w:r>
    </w:p>
    <w:p w:rsidR="00E146CA" w:rsidRDefault="00A15129" w:rsidP="00E146CA">
      <w:pPr>
        <w:rPr>
          <w:i/>
        </w:rPr>
      </w:pPr>
      <w:hyperlink r:id="rId44" w:history="1">
        <w:r w:rsidR="00E146CA">
          <w:rPr>
            <w:rStyle w:val="Hyperlink"/>
            <w:b/>
          </w:rPr>
          <w:t>R4-1815013</w:t>
        </w:r>
      </w:hyperlink>
      <w:r w:rsidR="00E146CA">
        <w:rPr>
          <w:b/>
        </w:rPr>
        <w:tab/>
        <w:t>Inter-frequency measurement requirements in DRX mode for EN-DC</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provided our view on general principle for NR RRM test cases. Our observations and proposals are as follows:</w:t>
      </w:r>
    </w:p>
    <w:p w:rsidR="00E146CA" w:rsidRDefault="00E146CA" w:rsidP="00E146CA">
      <w:pPr>
        <w:rPr>
          <w:b/>
          <w:u w:val="single"/>
        </w:rPr>
      </w:pPr>
      <w:r>
        <w:rPr>
          <w:b/>
          <w:u w:val="single"/>
        </w:rPr>
        <w:t>Observation 1:</w:t>
      </w:r>
    </w:p>
    <w:p w:rsidR="00E146CA" w:rsidRDefault="00E146CA" w:rsidP="00E146CA">
      <w:pPr>
        <w:rPr>
          <w:b/>
        </w:rPr>
      </w:pPr>
      <w:r>
        <w:rPr>
          <w:b/>
        </w:rPr>
        <w:t>In case of LTE-DC case, inter-frequency or inter-RAT measurements in DRX mode apply and depend on the MCG DRX cycle regardless of the RAT or assigned cell group.</w:t>
      </w:r>
    </w:p>
    <w:p w:rsidR="00E146CA" w:rsidRDefault="00E146CA" w:rsidP="00E146CA">
      <w:pPr>
        <w:rPr>
          <w:b/>
          <w:u w:val="single"/>
        </w:rPr>
      </w:pPr>
      <w:r>
        <w:rPr>
          <w:b/>
          <w:u w:val="single"/>
        </w:rPr>
        <w:t>Observation 2:</w:t>
      </w:r>
    </w:p>
    <w:p w:rsidR="00E146CA" w:rsidRDefault="00E146CA" w:rsidP="00E146CA">
      <w:pPr>
        <w:rPr>
          <w:b/>
        </w:rPr>
      </w:pPr>
      <w:r>
        <w:rPr>
          <w:b/>
        </w:rPr>
        <w:t>If MCG DRX cycle is applied to all of measurement objects in case of EN-DC, unexpected measurement delay would be occurred since different RAT between MCG and SCG are configured, i.e. LTE and NR.</w:t>
      </w:r>
    </w:p>
    <w:p w:rsidR="00E146CA" w:rsidRDefault="00E146CA" w:rsidP="00E146CA">
      <w:pPr>
        <w:rPr>
          <w:b/>
          <w:u w:val="single"/>
        </w:rPr>
      </w:pPr>
      <w:r>
        <w:rPr>
          <w:b/>
          <w:u w:val="single"/>
        </w:rPr>
        <w:t>Proposal 1:</w:t>
      </w:r>
    </w:p>
    <w:p w:rsidR="00E146CA" w:rsidRDefault="00E146CA" w:rsidP="00E146CA">
      <w:pPr>
        <w:rPr>
          <w:b/>
        </w:rPr>
      </w:pPr>
      <w:r>
        <w:rPr>
          <w:b/>
        </w:rPr>
        <w:t>In case of EN-DC, inter-frequency measurement requirements on DRX mode should apply and depend on the same DRX cycle and state as the cell to be measured, i.e., LTE inter-frequency measurement requirements should apply and depend on LTE DRX cycle and state and NR inter-frequency measurement requirements should apply and depend on NR DRX cycle and state.</w:t>
      </w:r>
    </w:p>
    <w:p w:rsidR="00E146CA" w:rsidRDefault="00E146CA" w:rsidP="00E146CA">
      <w:pPr>
        <w:rPr>
          <w:b/>
          <w:u w:val="single"/>
        </w:rPr>
      </w:pPr>
      <w:r>
        <w:rPr>
          <w:b/>
          <w:u w:val="single"/>
        </w:rPr>
        <w:t>Proposal 2:</w:t>
      </w:r>
    </w:p>
    <w:p w:rsidR="00E146CA" w:rsidRDefault="00E146CA" w:rsidP="00E146CA">
      <w:pPr>
        <w:rPr>
          <w:b/>
        </w:rPr>
      </w:pPr>
      <w:r>
        <w:rPr>
          <w:b/>
        </w:rPr>
        <w:t>When both MCG and SCG DRX are in use with different value of DRX cycle, inter-frequency measurements when DRX is in use should apply and depend on shorter DRX cycle.</w:t>
      </w:r>
    </w:p>
    <w:p w:rsidR="00E146CA" w:rsidRDefault="00E146CA" w:rsidP="00E146CA">
      <w:pPr>
        <w:rPr>
          <w:b/>
          <w:u w:val="single"/>
        </w:rPr>
      </w:pPr>
      <w:r>
        <w:rPr>
          <w:b/>
          <w:u w:val="single"/>
        </w:rPr>
        <w:t>Proposal 3:</w:t>
      </w:r>
    </w:p>
    <w:p w:rsidR="00E146CA" w:rsidRDefault="00E146CA" w:rsidP="00E146CA">
      <w:pPr>
        <w:rPr>
          <w:b/>
        </w:rPr>
      </w:pPr>
      <w:r>
        <w:rPr>
          <w:b/>
        </w:rPr>
        <w:t>When both MCG and SCG DRX are in use with different value of DRX cycle</w:t>
      </w:r>
      <w:r>
        <w:t xml:space="preserve"> </w:t>
      </w:r>
      <w:r>
        <w:rPr>
          <w:b/>
        </w:rPr>
        <w:t>and either MCG DRX cycle or SCG DRX cycle is shorter than 40ms, LTE inter-frequency measurement requirements when DRX is in use should apply and depend on MGC DRX cycle and NR inter-frequency and inter- RAT requirements when DRX is in use should apply and depend on SGC DRX cycle.</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3480">
        <w:rPr>
          <w:rFonts w:ascii="Arial" w:hAnsi="Arial" w:cs="Arial"/>
          <w:b/>
          <w:color w:val="993300"/>
          <w:u w:val="single"/>
        </w:rPr>
        <w:t>recommended to be noted</w:t>
      </w:r>
      <w:r>
        <w:rPr>
          <w:color w:val="993300"/>
          <w:u w:val="single"/>
        </w:rPr>
        <w:br/>
      </w:r>
      <w:r>
        <w:rPr>
          <w:color w:val="993300"/>
          <w:u w:val="single"/>
        </w:rPr>
        <w:br/>
      </w:r>
    </w:p>
    <w:p w:rsidR="00E146CA" w:rsidRDefault="00E146CA" w:rsidP="00E146CA">
      <w:pPr>
        <w:rPr>
          <w:rStyle w:val="IntenseEmphasis"/>
        </w:rPr>
      </w:pPr>
      <w:r>
        <w:rPr>
          <w:rStyle w:val="IntenseEmphasis"/>
        </w:rPr>
        <w:t>38.133 draft CR</w:t>
      </w:r>
    </w:p>
    <w:p w:rsidR="00E146CA" w:rsidRDefault="00A15129" w:rsidP="00E146CA">
      <w:pPr>
        <w:rPr>
          <w:sz w:val="20"/>
        </w:rPr>
      </w:pPr>
      <w:hyperlink r:id="rId45" w:history="1">
        <w:r w:rsidR="00E146CA">
          <w:rPr>
            <w:rStyle w:val="Hyperlink"/>
            <w:b/>
          </w:rPr>
          <w:t>R4-1815149</w:t>
        </w:r>
      </w:hyperlink>
      <w:r w:rsidR="00E146CA">
        <w:rPr>
          <w:b/>
        </w:rPr>
        <w:tab/>
      </w:r>
      <w:proofErr w:type="spellStart"/>
      <w:r w:rsidR="00E146CA">
        <w:rPr>
          <w:b/>
        </w:rPr>
        <w:t>DraftCR</w:t>
      </w:r>
      <w:proofErr w:type="spellEnd"/>
      <w:r w:rsidR="00E146CA">
        <w:rPr>
          <w:b/>
        </w:rPr>
        <w:t xml:space="preserve"> on applicable DRX cycle in EN-DC</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numPr>
          <w:ilvl w:val="0"/>
          <w:numId w:val="25"/>
        </w:numPr>
        <w:overflowPunct w:val="0"/>
        <w:autoSpaceDE w:val="0"/>
        <w:autoSpaceDN w:val="0"/>
        <w:adjustRightInd w:val="0"/>
        <w:spacing w:after="180" w:line="240" w:lineRule="auto"/>
        <w:rPr>
          <w:rFonts w:ascii="Times New Roman" w:hAnsi="Times New Roman" w:cs="Times New Roman"/>
        </w:rPr>
      </w:pPr>
      <w:r>
        <w:lastRenderedPageBreak/>
        <w:t>If MCG DRX is in use, the intra-frequency requirements in MCG shall depend on the MCG DRX cycle. If SCG DRX is in use, the intra-frequency requirements in SCG shall depend on the MCG DRX cycle.</w:t>
      </w:r>
    </w:p>
    <w:p w:rsidR="00E146CA" w:rsidRDefault="00E146CA" w:rsidP="00E146CA">
      <w:pPr>
        <w:numPr>
          <w:ilvl w:val="0"/>
          <w:numId w:val="25"/>
        </w:numPr>
        <w:overflowPunct w:val="0"/>
        <w:autoSpaceDE w:val="0"/>
        <w:autoSpaceDN w:val="0"/>
        <w:adjustRightInd w:val="0"/>
        <w:spacing w:after="180" w:line="240" w:lineRule="auto"/>
      </w:pPr>
      <w:r>
        <w:t>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154"/>
        <w:gridCol w:w="2604"/>
      </w:tblGrid>
      <w:tr w:rsidR="00E146CA" w:rsidTr="00E146CA">
        <w:tc>
          <w:tcPr>
            <w:tcW w:w="0" w:type="auto"/>
            <w:gridSpan w:val="2"/>
            <w:tcBorders>
              <w:top w:val="single" w:sz="4" w:space="0" w:color="auto"/>
              <w:left w:val="single" w:sz="4" w:space="0" w:color="auto"/>
              <w:bottom w:val="single" w:sz="4" w:space="0" w:color="auto"/>
              <w:right w:val="single" w:sz="4" w:space="0" w:color="auto"/>
            </w:tcBorders>
            <w:shd w:val="clear" w:color="auto" w:fill="ED7D31"/>
          </w:tcPr>
          <w:p w:rsidR="00E146CA" w:rsidRDefault="00E146CA">
            <w:pPr>
              <w:pStyle w:val="NoSpacing"/>
            </w:pPr>
          </w:p>
        </w:tc>
        <w:tc>
          <w:tcPr>
            <w:tcW w:w="0" w:type="auto"/>
            <w:tcBorders>
              <w:top w:val="single" w:sz="4" w:space="0" w:color="auto"/>
              <w:left w:val="single" w:sz="4" w:space="0" w:color="auto"/>
              <w:bottom w:val="single" w:sz="4" w:space="0" w:color="auto"/>
              <w:right w:val="single" w:sz="4" w:space="0" w:color="auto"/>
            </w:tcBorders>
            <w:shd w:val="clear" w:color="auto" w:fill="ED7D31"/>
            <w:hideMark/>
          </w:tcPr>
          <w:p w:rsidR="00E146CA" w:rsidRDefault="00E146CA">
            <w:pPr>
              <w:pStyle w:val="NoSpacing"/>
              <w:rPr>
                <w:lang w:val="en-GB"/>
              </w:rPr>
            </w:pPr>
            <w:r>
              <w:rPr>
                <w:lang w:val="en-GB"/>
              </w:rPr>
              <w:t>Applicable DRX</w:t>
            </w:r>
          </w:p>
        </w:tc>
      </w:tr>
      <w:tr w:rsidR="00E146CA" w:rsidTr="00E146CA">
        <w:tc>
          <w:tcPr>
            <w:tcW w:w="0" w:type="auto"/>
            <w:vMerge w:val="restart"/>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rPr>
                <w:lang w:val="en-GB"/>
              </w:rPr>
            </w:pPr>
            <w:r>
              <w:rPr>
                <w:lang w:val="en-GB"/>
              </w:rPr>
              <w:t>Measurement objects configured by MN</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Inter-frequency LTE</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MCG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Inter-RAT NR</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SCG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Inter-RAT UTRA/ GSM</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MCG DRX configuration and state</w:t>
            </w:r>
          </w:p>
        </w:tc>
      </w:tr>
      <w:tr w:rsidR="00E146CA" w:rsidTr="00E146CA">
        <w:tc>
          <w:tcPr>
            <w:tcW w:w="0" w:type="auto"/>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rPr>
                <w:lang w:val="en-GB"/>
              </w:rPr>
            </w:pPr>
            <w:r>
              <w:rPr>
                <w:lang w:val="en-GB"/>
              </w:rPr>
              <w:t>Measurement objects configured by SN</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Inter-frequency NR</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SCG DRX configuration and state</w:t>
            </w:r>
          </w:p>
        </w:tc>
      </w:tr>
    </w:tbl>
    <w:p w:rsidR="00E146CA" w:rsidRDefault="00E146CA" w:rsidP="00E146CA">
      <w:pPr>
        <w:rPr>
          <w:rFonts w:eastAsia="SimSun"/>
          <w:sz w:val="20"/>
          <w:szCs w:val="20"/>
        </w:rPr>
      </w:pPr>
      <w:r>
        <w:t>(38.133 draft CR)</w:t>
      </w:r>
    </w:p>
    <w:p w:rsidR="00E146CA" w:rsidRDefault="00E146CA" w:rsidP="00E146CA">
      <w:pPr>
        <w:rPr>
          <w:rFonts w:ascii="Arial" w:hAnsi="Arial" w:cs="Arial"/>
          <w:b/>
        </w:rPr>
      </w:pPr>
      <w:r>
        <w:rPr>
          <w:rFonts w:ascii="Arial" w:hAnsi="Arial" w:cs="Arial"/>
          <w:b/>
        </w:rPr>
        <w:t xml:space="preserve">Discussion: </w:t>
      </w:r>
    </w:p>
    <w:p w:rsidR="00E146CA" w:rsidRDefault="001B107B" w:rsidP="00E146CA">
      <w:pPr>
        <w:rPr>
          <w:rFonts w:ascii="Times New Roman" w:hAnsi="Times New Roman" w:cs="Times New Roman"/>
        </w:rPr>
      </w:pPr>
      <w:r>
        <w:rPr>
          <w:rFonts w:ascii="Times New Roman" w:hAnsi="Times New Roman" w:cs="Times New Roman"/>
        </w:rPr>
        <w:t>Huawei will capture agreements for intra-frequency</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107B">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A15129" w:rsidP="00E146CA">
      <w:pPr>
        <w:rPr>
          <w:i/>
        </w:rPr>
      </w:pPr>
      <w:hyperlink r:id="rId46" w:history="1">
        <w:r w:rsidR="00E146CA">
          <w:rPr>
            <w:rStyle w:val="Hyperlink"/>
            <w:b/>
          </w:rPr>
          <w:t>R4-1815014</w:t>
        </w:r>
      </w:hyperlink>
      <w:r w:rsidR="00E146CA">
        <w:rPr>
          <w:b/>
        </w:rPr>
        <w:tab/>
        <w:t>Applicability rule on measurement requirements in DRX mode for EN-DC</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B (Rel-15) v15.3.0</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measurement requirements for intra-frequency and inter-frequency in DRX mode are defined based on DRX cycle. </w:t>
      </w:r>
    </w:p>
    <w:p w:rsidR="00E146CA" w:rsidRDefault="00E146CA" w:rsidP="00E146CA">
      <w:r>
        <w:t>However, in case of EN-DC UE may be configured with separate DRX configuration in MN and SN. It is not clear which DRX configuration will apply in the requirements.</w:t>
      </w:r>
    </w:p>
    <w:p w:rsidR="00E146CA" w:rsidRDefault="00E146CA" w:rsidP="00E146CA">
      <w:pPr>
        <w:rPr>
          <w:lang w:eastAsia="zh-CN"/>
        </w:rPr>
      </w:pPr>
      <w:r>
        <w:t xml:space="preserve">Define the </w:t>
      </w:r>
      <w:proofErr w:type="spellStart"/>
      <w:r>
        <w:t>appplicability</w:t>
      </w:r>
      <w:proofErr w:type="spellEnd"/>
      <w:r>
        <w:t xml:space="preserve"> of DRX cycle in EN-DC.</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6EB4">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Heading5"/>
      </w:pPr>
      <w:bookmarkStart w:id="13" w:name="_Toc529085311"/>
      <w:r>
        <w:t>7.11.3.4</w:t>
      </w:r>
      <w:r>
        <w:tab/>
        <w:t>Gap sharing (Phase I) [</w:t>
      </w:r>
      <w:proofErr w:type="spellStart"/>
      <w:r>
        <w:t>NR_newRAT</w:t>
      </w:r>
      <w:proofErr w:type="spellEnd"/>
      <w:r>
        <w:t>-Core]</w:t>
      </w:r>
      <w:bookmarkEnd w:id="13"/>
    </w:p>
    <w:p w:rsidR="00E146CA" w:rsidRDefault="00E146CA" w:rsidP="00E146CA">
      <w:pPr>
        <w:rPr>
          <w:rStyle w:val="IntenseEmphasis"/>
        </w:rPr>
      </w:pPr>
      <w:r>
        <w:rPr>
          <w:rStyle w:val="IntenseEmphasis"/>
        </w:rPr>
        <w:t>BWP switching transition</w:t>
      </w:r>
    </w:p>
    <w:p w:rsidR="00E146CA" w:rsidRDefault="00A15129" w:rsidP="00E146CA">
      <w:pPr>
        <w:rPr>
          <w:sz w:val="20"/>
        </w:rPr>
      </w:pPr>
      <w:hyperlink r:id="rId47" w:history="1">
        <w:r w:rsidR="00E146CA">
          <w:rPr>
            <w:rStyle w:val="Hyperlink"/>
            <w:b/>
          </w:rPr>
          <w:t>R4-1815144</w:t>
        </w:r>
      </w:hyperlink>
      <w:r w:rsidR="00E146CA">
        <w:rPr>
          <w:b/>
        </w:rPr>
        <w:tab/>
        <w:t>Measurement requirements during BWP switching</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the discussion on the measurement requirements in case active BWP is switched.</w:t>
      </w:r>
    </w:p>
    <w:p w:rsidR="00E146CA" w:rsidRDefault="00E146CA" w:rsidP="00E146CA">
      <w:pPr>
        <w:rPr>
          <w:b/>
        </w:rPr>
      </w:pPr>
      <w:r>
        <w:rPr>
          <w:b/>
        </w:rPr>
        <w:lastRenderedPageBreak/>
        <w:t xml:space="preserve">Proposal 1: 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E146CA" w:rsidRDefault="00E146CA" w:rsidP="00E146CA">
      <w:r>
        <w:rPr>
          <w:b/>
        </w:rPr>
        <w:t>Proposal 2: 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022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rPr>
          <w:u w:val="single"/>
        </w:rPr>
        <w:t>Issue 1</w:t>
      </w:r>
      <w:r>
        <w:t>: How to specify requirements when BWP switching transition between measurement without gaps and measurement with gaps occurs within the measurement period for both the intra layer and for other layers</w:t>
      </w:r>
    </w:p>
    <w:p w:rsidR="00E146CA" w:rsidRDefault="00E146CA" w:rsidP="00E146CA">
      <w:pPr>
        <w:pStyle w:val="3GPP"/>
      </w:pPr>
      <w:r>
        <w:t>Way forward</w:t>
      </w:r>
    </w:p>
    <w:p w:rsidR="00E146CA" w:rsidRDefault="00E146CA" w:rsidP="00E146CA">
      <w:pPr>
        <w:pStyle w:val="2"/>
      </w:pPr>
      <w:r>
        <w:t xml:space="preserve">Option 1: </w:t>
      </w:r>
    </w:p>
    <w:p w:rsidR="00E146CA" w:rsidRDefault="00E146CA" w:rsidP="00E146CA">
      <w:pPr>
        <w:pStyle w:val="3"/>
      </w:pPr>
      <w:r>
        <w:t xml:space="preserve">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E146CA" w:rsidRDefault="00E146CA" w:rsidP="00E146CA">
      <w:pPr>
        <w:pStyle w:val="3"/>
        <w:rPr>
          <w:rFonts w:eastAsia="Times New Roman"/>
          <w:lang w:eastAsia="ko-KR"/>
        </w:rPr>
      </w:pPr>
      <w:r>
        <w:rPr>
          <w:rFonts w:eastAsia="Times New Roman"/>
          <w:lang w:eastAsia="ko-KR"/>
        </w:rPr>
        <w:t xml:space="preserve">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 </w:t>
      </w:r>
    </w:p>
    <w:p w:rsidR="00E146CA" w:rsidRDefault="00E146CA" w:rsidP="00E146CA">
      <w:pPr>
        <w:pStyle w:val="2"/>
        <w:rPr>
          <w:lang w:eastAsia="zh-CN"/>
        </w:rPr>
      </w:pPr>
      <w:r>
        <w:t>Option 2:</w:t>
      </w:r>
    </w:p>
    <w:p w:rsidR="00E146CA" w:rsidRDefault="00E146CA" w:rsidP="00E146CA">
      <w:pPr>
        <w:pStyle w:val="3"/>
      </w:pPr>
      <w:r>
        <w:t>Left up to UE implementation</w:t>
      </w:r>
    </w:p>
    <w:p w:rsidR="00E146CA" w:rsidRDefault="00E146CA" w:rsidP="00E146CA">
      <w:pPr>
        <w:pStyle w:val="3GPP"/>
      </w:pPr>
    </w:p>
    <w:p w:rsidR="00E146CA" w:rsidRDefault="00E146CA" w:rsidP="00E146CA">
      <w:pPr>
        <w:pStyle w:val="3GPP"/>
      </w:pPr>
      <w:r>
        <w:t>-----------------------------------------------------------------------------------------------------------------------------------</w:t>
      </w:r>
    </w:p>
    <w:p w:rsidR="00E146CA" w:rsidRDefault="00E146CA" w:rsidP="00E146CA">
      <w:pPr>
        <w:rPr>
          <w:color w:val="993300"/>
          <w:u w:val="single"/>
        </w:rPr>
      </w:pPr>
      <w:r>
        <w:rPr>
          <w:color w:val="993300"/>
          <w:u w:val="single"/>
        </w:rPr>
        <w:t>38.133 draft CR</w:t>
      </w:r>
    </w:p>
    <w:p w:rsidR="00E146CA" w:rsidRDefault="00A15129" w:rsidP="00E146CA">
      <w:pPr>
        <w:rPr>
          <w:i/>
        </w:rPr>
      </w:pPr>
      <w:hyperlink r:id="rId48" w:history="1">
        <w:r w:rsidR="00E146CA">
          <w:rPr>
            <w:rStyle w:val="Hyperlink"/>
            <w:b/>
          </w:rPr>
          <w:t>R4-1815145</w:t>
        </w:r>
      </w:hyperlink>
      <w:r w:rsidR="00E146CA">
        <w:rPr>
          <w:b/>
        </w:rPr>
        <w:tab/>
        <w:t>CR on measurement requirements at transitions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BWP switching can be based on DCI indication which is dynamic. Then if the dynamic BWP switching happened during one measurement period, some intra-frequency measurement may be changed from without gap to within gap or from within gap to without gap. Then the measurement requirement of those intra-frequency carriers and other intra-frequency/inter-frequency/inter-RAT carriers due to CSSF calculation is changed accordingly.</w:t>
      </w:r>
    </w:p>
    <w:p w:rsidR="00E146CA" w:rsidRDefault="00E146CA" w:rsidP="00E146CA">
      <w:pPr>
        <w:rPr>
          <w:lang w:eastAsia="zh-CN"/>
        </w:rPr>
      </w:pPr>
      <w:r>
        <w:t>Specify the requirements when the measurement on one intra-frequency measurement object transitions from outside measurement gaps to within measurement gaps, or from within measurement gaps to outside measurement gaps during one measurement period.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800227" w:rsidP="00E146CA">
      <w:pPr>
        <w:rPr>
          <w:rFonts w:ascii="Times New Roman" w:hAnsi="Times New Roman" w:cs="Times New Roman"/>
        </w:rPr>
      </w:pPr>
      <w:proofErr w:type="gramStart"/>
      <w:r>
        <w:rPr>
          <w:rFonts w:ascii="Times New Roman" w:hAnsi="Times New Roman" w:cs="Times New Roman"/>
        </w:rPr>
        <w:t>Ericsson :</w:t>
      </w:r>
      <w:proofErr w:type="gramEnd"/>
      <w:r>
        <w:rPr>
          <w:rFonts w:ascii="Times New Roman" w:hAnsi="Times New Roman" w:cs="Times New Roman"/>
        </w:rPr>
        <w:t xml:space="preserve"> OK in principle, wording needs to be improved. Need to be more specific what is “measurement requirement”, it can be accuracy or many other things</w:t>
      </w:r>
    </w:p>
    <w:p w:rsidR="00800227" w:rsidRDefault="00800227" w:rsidP="00E146CA">
      <w:pPr>
        <w:rPr>
          <w:rFonts w:ascii="Times New Roman" w:hAnsi="Times New Roman" w:cs="Times New Roman"/>
        </w:rPr>
      </w:pPr>
      <w:r>
        <w:rPr>
          <w:rFonts w:ascii="Times New Roman" w:hAnsi="Times New Roman" w:cs="Times New Roman"/>
        </w:rPr>
        <w:t>Qualcomm: This is for BWP. Is the intention to cover other transitions like change in DRX cycles or other parameters. Will they all go in one place?</w:t>
      </w:r>
    </w:p>
    <w:p w:rsidR="00800227" w:rsidRDefault="00800227" w:rsidP="00E146CA">
      <w:pPr>
        <w:rPr>
          <w:rFonts w:ascii="Times New Roman" w:hAnsi="Times New Roman" w:cs="Times New Roman"/>
        </w:rPr>
      </w:pPr>
      <w:r>
        <w:rPr>
          <w:rFonts w:ascii="Times New Roman" w:hAnsi="Times New Roman" w:cs="Times New Roman"/>
        </w:rPr>
        <w:t>Huawei: Need to check if DRX cycle can be changed in BWP switch procedure, if so the issue should be solved</w:t>
      </w:r>
    </w:p>
    <w:p w:rsidR="00800227" w:rsidRDefault="00800227" w:rsidP="00E146CA">
      <w:pPr>
        <w:rPr>
          <w:rFonts w:ascii="Times New Roman" w:hAnsi="Times New Roman" w:cs="Times New Roman"/>
        </w:rPr>
      </w:pPr>
      <w:r>
        <w:rPr>
          <w:rFonts w:ascii="Times New Roman" w:hAnsi="Times New Roman" w:cs="Times New Roman"/>
        </w:rPr>
        <w:t>Qualcomm: Need to handle other transitions than BWP</w:t>
      </w:r>
    </w:p>
    <w:p w:rsidR="00800227" w:rsidRDefault="00800227" w:rsidP="00E146CA">
      <w:pPr>
        <w:rPr>
          <w:rFonts w:ascii="Times New Roman" w:hAnsi="Times New Roman" w:cs="Times New Roman"/>
        </w:rPr>
      </w:pPr>
      <w:r>
        <w:rPr>
          <w:rFonts w:ascii="Times New Roman" w:hAnsi="Times New Roman" w:cs="Times New Roman"/>
        </w:rPr>
        <w:t>Samsung: For LTE in RLM there is different requirement in DRX and non DRX transition. Will it be reflected in test case? Principle is agreeable. The wording is not clear</w:t>
      </w:r>
    </w:p>
    <w:p w:rsidR="00800227" w:rsidRDefault="00800227" w:rsidP="00E146CA">
      <w:pPr>
        <w:rPr>
          <w:rFonts w:ascii="Times New Roman" w:hAnsi="Times New Roman" w:cs="Times New Roman"/>
        </w:rPr>
      </w:pPr>
      <w:r>
        <w:rPr>
          <w:rFonts w:ascii="Times New Roman" w:hAnsi="Times New Roman" w:cs="Times New Roman"/>
        </w:rPr>
        <w:t>Ericsson: OK to cover DRX but need to be careful not to make it too general.</w:t>
      </w:r>
    </w:p>
    <w:p w:rsidR="00800227" w:rsidRDefault="006F72C0" w:rsidP="00E146CA">
      <w:pPr>
        <w:rPr>
          <w:rFonts w:ascii="Times New Roman" w:hAnsi="Times New Roman" w:cs="Times New Roman"/>
        </w:rPr>
      </w:pPr>
      <w:r>
        <w:rPr>
          <w:rFonts w:ascii="Times New Roman" w:hAnsi="Times New Roman" w:cs="Times New Roman"/>
        </w:rPr>
        <w:t xml:space="preserve">Huawei: For RRM we specify DRX and non DRX, need to capture all the cases of transitions. </w:t>
      </w:r>
      <w:proofErr w:type="spellStart"/>
      <w:r>
        <w:rPr>
          <w:rFonts w:ascii="Times New Roman" w:hAnsi="Times New Roman" w:cs="Times New Roman"/>
        </w:rPr>
        <w:t>Eg</w:t>
      </w:r>
      <w:proofErr w:type="spellEnd"/>
      <w:r>
        <w:rPr>
          <w:rFonts w:ascii="Times New Roman" w:hAnsi="Times New Roman" w:cs="Times New Roman"/>
        </w:rPr>
        <w:t xml:space="preserve"> within gaps, outside gaps, DRX and non DRX, we can specify general principle</w:t>
      </w:r>
    </w:p>
    <w:p w:rsidR="006F72C0" w:rsidRDefault="006F72C0" w:rsidP="00E146CA">
      <w:pPr>
        <w:rPr>
          <w:rFonts w:ascii="Times New Roman" w:hAnsi="Times New Roman" w:cs="Times New Roman"/>
        </w:rPr>
      </w:pPr>
      <w:r>
        <w:rPr>
          <w:rFonts w:ascii="Times New Roman" w:hAnsi="Times New Roman" w:cs="Times New Roman"/>
        </w:rPr>
        <w:t>Qualcomm: If we want to add something specific for a certain type of transition, spec might get too complicated. Need to think how spec will evolve.</w:t>
      </w:r>
    </w:p>
    <w:p w:rsidR="006F72C0" w:rsidRDefault="006F72C0" w:rsidP="00E146CA">
      <w:pPr>
        <w:rPr>
          <w:rFonts w:ascii="Times New Roman" w:hAnsi="Times New Roman" w:cs="Times New Roman"/>
        </w:rPr>
      </w:pPr>
      <w:proofErr w:type="gramStart"/>
      <w:r>
        <w:rPr>
          <w:rFonts w:ascii="Times New Roman" w:hAnsi="Times New Roman" w:cs="Times New Roman"/>
        </w:rPr>
        <w:t>Nokia :</w:t>
      </w:r>
      <w:proofErr w:type="gramEnd"/>
      <w:r>
        <w:rPr>
          <w:rFonts w:ascii="Times New Roman" w:hAnsi="Times New Roman" w:cs="Times New Roman"/>
        </w:rPr>
        <w:t xml:space="preserve"> Is it important to address this for release 15?</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72C0">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Maintenance CR: structure, UE behaviour, measurement objects</w:t>
      </w:r>
    </w:p>
    <w:p w:rsidR="00E146CA" w:rsidRDefault="00E146CA" w:rsidP="00E146CA">
      <w:pPr>
        <w:rPr>
          <w:rStyle w:val="Emphasis"/>
        </w:rPr>
      </w:pPr>
      <w:r>
        <w:rPr>
          <w:rStyle w:val="Emphasis"/>
        </w:rPr>
        <w:t>38.133 draft CR</w:t>
      </w:r>
    </w:p>
    <w:p w:rsidR="00E146CA" w:rsidRDefault="00A15129" w:rsidP="00E146CA">
      <w:pPr>
        <w:rPr>
          <w:i/>
        </w:rPr>
      </w:pPr>
      <w:hyperlink r:id="rId49" w:history="1">
        <w:r w:rsidR="00E146CA">
          <w:rPr>
            <w:rStyle w:val="Hyperlink"/>
            <w:b/>
          </w:rPr>
          <w:t>R4-1814464</w:t>
        </w:r>
      </w:hyperlink>
      <w:r w:rsidR="00E146CA">
        <w:rPr>
          <w:b/>
        </w:rPr>
        <w:tab/>
        <w:t>Draft CR for further clarification on measurement gap sharing (section 9.1.2)</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Samsung</w:t>
      </w:r>
    </w:p>
    <w:p w:rsidR="00E146CA" w:rsidRDefault="00E146CA" w:rsidP="00E146CA">
      <w:pPr>
        <w:rPr>
          <w:rFonts w:ascii="Arial" w:hAnsi="Arial" w:cs="Arial"/>
          <w:b/>
          <w:lang w:eastAsia="zh-CN"/>
        </w:rPr>
      </w:pPr>
      <w:r>
        <w:rPr>
          <w:rFonts w:ascii="Arial" w:hAnsi="Arial" w:cs="Arial"/>
          <w:b/>
        </w:rPr>
        <w:t xml:space="preserve">Abstract: </w:t>
      </w:r>
    </w:p>
    <w:p w:rsidR="00E146CA" w:rsidRDefault="00E146CA" w:rsidP="00E146CA">
      <w:pPr>
        <w:rPr>
          <w:rFonts w:ascii="Times New Roman" w:hAnsi="Times New Roman" w:cs="Times New Roman"/>
        </w:rPr>
      </w:pPr>
      <w:r>
        <w:t xml:space="preserve">Clarification and correction are needed for UE measurement gap sharing </w:t>
      </w:r>
      <w:proofErr w:type="spellStart"/>
      <w:r>
        <w:t>behaviors</w:t>
      </w:r>
      <w:proofErr w:type="spellEnd"/>
      <w:r>
        <w:t xml:space="preserve"> for EN-DC and NR standalone. </w:t>
      </w:r>
    </w:p>
    <w:p w:rsidR="00E146CA" w:rsidRDefault="00E146CA" w:rsidP="00E146CA">
      <w:r>
        <w:t xml:space="preserve">Following changes are implemented for UE measurement gap sharing: </w:t>
      </w:r>
    </w:p>
    <w:p w:rsidR="00E146CA" w:rsidRDefault="00E146CA" w:rsidP="00E146CA">
      <w:pPr>
        <w:ind w:left="312" w:hangingChars="142" w:hanging="312"/>
      </w:pPr>
      <w:r>
        <w:t>-</w:t>
      </w:r>
      <w:r>
        <w:tab/>
        <w:t>Separate subsection are set up for measurement gap sharing for NSA and SA;</w:t>
      </w:r>
    </w:p>
    <w:p w:rsidR="00E146CA" w:rsidRDefault="00E146CA" w:rsidP="00E146CA">
      <w:pPr>
        <w:ind w:left="312" w:hangingChars="142" w:hanging="312"/>
      </w:pPr>
      <w:r>
        <w:lastRenderedPageBreak/>
        <w:t>-</w:t>
      </w:r>
      <w:r>
        <w:tab/>
        <w:t xml:space="preserve">For NSA EN-DC scenario, UE </w:t>
      </w:r>
      <w:proofErr w:type="spellStart"/>
      <w:r>
        <w:t>behavior</w:t>
      </w:r>
      <w:proofErr w:type="spellEnd"/>
      <w:r>
        <w:t xml:space="preserve"> is specified and clarified by differentiate gap sharing mechanism for per-UE, per-FR1 and per-FR2 gap. </w:t>
      </w:r>
    </w:p>
    <w:p w:rsidR="00E146CA" w:rsidRDefault="00E146CA" w:rsidP="00E146CA">
      <w:pPr>
        <w:ind w:left="312" w:hangingChars="142" w:hanging="312"/>
      </w:pPr>
      <w:r>
        <w:t>-</w:t>
      </w:r>
      <w:r>
        <w:tab/>
        <w:t xml:space="preserve">For SA scenario, UE </w:t>
      </w:r>
      <w:proofErr w:type="spellStart"/>
      <w:r>
        <w:t>behavior</w:t>
      </w:r>
      <w:proofErr w:type="spellEnd"/>
      <w:r>
        <w:t xml:space="preserve"> is specified and clarified by differentiate gap sharing mechanism for per-UE, per-FR1 and per-FR2 gap. </w:t>
      </w:r>
    </w:p>
    <w:p w:rsidR="00E146CA" w:rsidRDefault="00E146CA" w:rsidP="00E146CA">
      <w:pPr>
        <w:ind w:left="312" w:hangingChars="142" w:hanging="312"/>
      </w:pPr>
      <w:r>
        <w:t>-</w:t>
      </w:r>
      <w:r>
        <w:tab/>
        <w:t>The gap-sharing-needed scenario is clarified for per-FR gap, in which only measurement objects in the specific frequency range are considered (This part is unclear and misleading in previous description).</w:t>
      </w:r>
    </w:p>
    <w:p w:rsidR="00E146CA" w:rsidRDefault="00E146CA" w:rsidP="00E146CA">
      <w:pPr>
        <w:ind w:left="312" w:hangingChars="142" w:hanging="312"/>
        <w:rPr>
          <w:lang w:eastAsia="zh-CN"/>
        </w:rPr>
      </w:pPr>
      <w:r>
        <w:t>-</w:t>
      </w:r>
      <w:r>
        <w:tab/>
        <w:t xml:space="preserve">Some placeholder for RRC IE </w:t>
      </w:r>
      <w:proofErr w:type="spellStart"/>
      <w:r>
        <w:t>measGapSharingConfig</w:t>
      </w:r>
      <w:proofErr w:type="spellEnd"/>
      <w:r>
        <w:t xml:space="preserve"> is corrected.</w:t>
      </w:r>
    </w:p>
    <w:p w:rsidR="00E146CA" w:rsidRDefault="00E146CA" w:rsidP="00E146CA">
      <w:pPr>
        <w:ind w:left="312" w:hangingChars="142" w:hanging="312"/>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B85769" w:rsidP="00E146CA">
      <w:pPr>
        <w:rPr>
          <w:rFonts w:ascii="Times New Roman" w:hAnsi="Times New Roman" w:cs="Times New Roman"/>
        </w:rPr>
      </w:pPr>
      <w:r>
        <w:rPr>
          <w:rFonts w:ascii="Times New Roman" w:hAnsi="Times New Roman" w:cs="Times New Roman"/>
        </w:rPr>
        <w:t xml:space="preserve">Qualcomm: Difficult to follow, as baseline has track changes. </w:t>
      </w:r>
    </w:p>
    <w:p w:rsidR="00B85769" w:rsidRDefault="00B85769" w:rsidP="00E146CA">
      <w:pPr>
        <w:rPr>
          <w:rFonts w:ascii="Times New Roman" w:hAnsi="Times New Roman" w:cs="Times New Roman"/>
        </w:rPr>
      </w:pPr>
      <w:r>
        <w:rPr>
          <w:rFonts w:ascii="Times New Roman" w:hAnsi="Times New Roman" w:cs="Times New Roman"/>
        </w:rPr>
        <w:t xml:space="preserve">Samsung: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5769">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rPr>
          <w:rStyle w:val="Emphasis"/>
        </w:rPr>
      </w:pPr>
      <w:r>
        <w:rPr>
          <w:rStyle w:val="Emphasis"/>
        </w:rPr>
        <w:t>36.133 CR</w:t>
      </w:r>
    </w:p>
    <w:p w:rsidR="00E146CA" w:rsidRDefault="00A15129" w:rsidP="00E146CA">
      <w:pPr>
        <w:rPr>
          <w:i/>
        </w:rPr>
      </w:pPr>
      <w:hyperlink r:id="rId50" w:history="1">
        <w:r w:rsidR="00E146CA">
          <w:rPr>
            <w:rStyle w:val="Hyperlink"/>
            <w:b/>
          </w:rPr>
          <w:t>R4-1814463</w:t>
        </w:r>
      </w:hyperlink>
      <w:r w:rsidR="00E146CA">
        <w:rPr>
          <w:b/>
        </w:rPr>
        <w:tab/>
        <w:t>CR for correction on measurement gap sharing in EN-DC</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-6040  rev  Cat: F (Rel-15) v15.4.0</w:t>
      </w:r>
      <w:r w:rsidR="00E146CA">
        <w:br/>
      </w:r>
      <w:r w:rsidR="00E146CA">
        <w:rPr>
          <w:i/>
        </w:rPr>
        <w:tab/>
      </w:r>
      <w:r w:rsidR="00E146CA">
        <w:rPr>
          <w:i/>
        </w:rPr>
        <w:tab/>
      </w:r>
      <w:r w:rsidR="00E146CA">
        <w:rPr>
          <w:i/>
        </w:rPr>
        <w:tab/>
      </w:r>
      <w:r w:rsidR="00E146CA">
        <w:rPr>
          <w:i/>
        </w:rPr>
        <w:tab/>
      </w:r>
      <w:r w:rsidR="00E146CA">
        <w:rPr>
          <w:i/>
        </w:rPr>
        <w:tab/>
        <w:t>Source: Samsung</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Errors shall be corrected for the section of measurement gap sharing in EN-DC</w:t>
      </w:r>
    </w:p>
    <w:p w:rsidR="00E146CA" w:rsidRDefault="00E146CA" w:rsidP="00E146CA">
      <w:r>
        <w:t xml:space="preserve">Correct errors in the section of measurement gap sharing in EN-DC: </w:t>
      </w:r>
    </w:p>
    <w:p w:rsidR="00E146CA" w:rsidRDefault="00E146CA" w:rsidP="00E146CA">
      <w:pPr>
        <w:ind w:left="312" w:hangingChars="142" w:hanging="312"/>
      </w:pPr>
      <w:r>
        <w:t>-</w:t>
      </w:r>
      <w:r>
        <w:tab/>
        <w:t>To aligned with TS38.133, gap sharing shall be used between NR intra-frequency measurement (i.e., gap-needed measurement on NR intra-frequency carriers) and other gap-needed measurement.</w:t>
      </w:r>
    </w:p>
    <w:p w:rsidR="00E146CA" w:rsidRDefault="00E146CA" w:rsidP="00E146CA">
      <w:pPr>
        <w:ind w:left="312" w:hangingChars="142" w:hanging="312"/>
      </w:pPr>
      <w:r>
        <w:t>-</w:t>
      </w:r>
      <w:r>
        <w:tab/>
        <w:t>For other gap-needed measurement, inter-frequency and inter-RAT measurement are replaced by “E-UTRA gap-needed inter-frequency carriers, NR inter-frequency carriers, inter-RAT UTRAN carriers and/or inter-RAT GSM carriers” as the clarified description.</w:t>
      </w:r>
    </w:p>
    <w:p w:rsidR="00E146CA" w:rsidRDefault="00E146CA" w:rsidP="00E146CA">
      <w:pPr>
        <w:ind w:left="312" w:hangingChars="142" w:hanging="312"/>
      </w:pPr>
      <w:r>
        <w:t>-</w:t>
      </w:r>
      <w:r>
        <w:tab/>
        <w:t xml:space="preserve">Measurement objects for intra-frequency NR cells shall not be configured only by NR </w:t>
      </w:r>
      <w:proofErr w:type="spellStart"/>
      <w:r>
        <w:t>PSCell</w:t>
      </w:r>
      <w:proofErr w:type="spellEnd"/>
      <w:r>
        <w:t xml:space="preserve">, but also configurable by E-UTRA </w:t>
      </w:r>
      <w:proofErr w:type="spellStart"/>
      <w:r>
        <w:t>PCell</w:t>
      </w:r>
      <w:proofErr w:type="spellEnd"/>
      <w:r>
        <w:t xml:space="preserve">. </w:t>
      </w:r>
    </w:p>
    <w:p w:rsidR="00E146CA" w:rsidRDefault="00E146CA" w:rsidP="00E146CA">
      <w:pPr>
        <w:ind w:left="312" w:hangingChars="142" w:hanging="312"/>
      </w:pPr>
      <w:r>
        <w:t>-</w:t>
      </w:r>
      <w:r>
        <w:tab/>
        <w:t xml:space="preserve">Descriptions of per-UE and per-FR1 measurement gap (both can be configured by E-UTRA </w:t>
      </w:r>
      <w:proofErr w:type="spellStart"/>
      <w:r>
        <w:t>PCell</w:t>
      </w:r>
      <w:proofErr w:type="spellEnd"/>
      <w:r>
        <w:t xml:space="preserve"> RRC </w:t>
      </w:r>
      <w:proofErr w:type="spellStart"/>
      <w:r>
        <w:t>signaling</w:t>
      </w:r>
      <w:proofErr w:type="spellEnd"/>
      <w:r>
        <w:t xml:space="preserve">) are separated for clarification. </w:t>
      </w:r>
    </w:p>
    <w:p w:rsidR="00E146CA" w:rsidRDefault="00E146CA" w:rsidP="00E146CA">
      <w:pPr>
        <w:ind w:left="312" w:hangingChars="142" w:hanging="312"/>
      </w:pPr>
      <w:r>
        <w:t>-</w:t>
      </w:r>
      <w:r>
        <w:tab/>
        <w:t>Bracket removal in Table 8.17.1.1-1.</w:t>
      </w:r>
    </w:p>
    <w:p w:rsidR="00E146CA" w:rsidRDefault="00E146CA" w:rsidP="00E146CA">
      <w:pPr>
        <w:ind w:left="312" w:hangingChars="142" w:hanging="312"/>
        <w:rPr>
          <w:lang w:eastAsia="zh-CN"/>
        </w:rPr>
      </w:pPr>
      <w:r>
        <w:t>-</w:t>
      </w:r>
      <w:r>
        <w:tab/>
        <w:t>Other editorial errors.</w:t>
      </w:r>
    </w:p>
    <w:p w:rsidR="00E146CA" w:rsidRDefault="00E146CA" w:rsidP="00E146CA">
      <w:pPr>
        <w:ind w:left="312" w:hangingChars="142" w:hanging="312"/>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72C0" w:rsidRPr="006F72C0">
        <w:rPr>
          <w:rFonts w:ascii="Arial" w:hAnsi="Arial" w:cs="Arial"/>
          <w:b/>
          <w:color w:val="993300"/>
          <w:highlight w:val="green"/>
          <w:u w:val="single"/>
        </w:rPr>
        <w:t>recommended to be agreed</w:t>
      </w:r>
      <w:r>
        <w:rPr>
          <w:color w:val="993300"/>
          <w:u w:val="single"/>
        </w:rPr>
        <w:br/>
      </w:r>
      <w:r>
        <w:rPr>
          <w:color w:val="993300"/>
          <w:u w:val="single"/>
        </w:rPr>
        <w:br/>
      </w:r>
    </w:p>
    <w:p w:rsidR="00E146CA" w:rsidRDefault="00E146CA" w:rsidP="00E146CA">
      <w:pPr>
        <w:rPr>
          <w:rStyle w:val="IntenseEmphasis"/>
        </w:rPr>
      </w:pPr>
      <w:r>
        <w:rPr>
          <w:rStyle w:val="IntenseEmphasis"/>
        </w:rPr>
        <w:t>Measurement objects</w:t>
      </w:r>
    </w:p>
    <w:p w:rsidR="00E146CA" w:rsidRDefault="00A15129" w:rsidP="00E146CA">
      <w:pPr>
        <w:rPr>
          <w:sz w:val="20"/>
        </w:rPr>
      </w:pPr>
      <w:hyperlink r:id="rId51" w:history="1">
        <w:r w:rsidR="00E146CA">
          <w:rPr>
            <w:rStyle w:val="Hyperlink"/>
            <w:b/>
          </w:rPr>
          <w:t>R4-1815142</w:t>
        </w:r>
      </w:hyperlink>
      <w:r w:rsidR="00E146CA">
        <w:rPr>
          <w:b/>
        </w:rPr>
        <w:tab/>
      </w:r>
      <w:proofErr w:type="spellStart"/>
      <w:r w:rsidR="00E146CA">
        <w:rPr>
          <w:b/>
        </w:rPr>
        <w:t>Clarfication</w:t>
      </w:r>
      <w:proofErr w:type="spellEnd"/>
      <w:r w:rsidR="00E146CA">
        <w:rPr>
          <w:b/>
        </w:rPr>
        <w:t xml:space="preserve"> on measurement objects in gap sharing</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proofErr w:type="spellStart"/>
      <w:proofErr w:type="gramStart"/>
      <w:r>
        <w:t>Minter,i</w:t>
      </w:r>
      <w:proofErr w:type="gramEnd"/>
      <w:r>
        <w:t>,j</w:t>
      </w:r>
      <w:proofErr w:type="spellEnd"/>
      <w:r>
        <w:t xml:space="preserve"> is not correct for NSA.</w:t>
      </w:r>
    </w:p>
    <w:p w:rsidR="00E146CA" w:rsidRDefault="00E146CA" w:rsidP="00E146CA">
      <w:r>
        <w:t>-</w:t>
      </w:r>
      <w:r>
        <w:tab/>
        <w:t>In NSA, the UTRA MO is missing</w:t>
      </w:r>
    </w:p>
    <w:p w:rsidR="00E146CA" w:rsidRDefault="00E146CA" w:rsidP="00E146CA">
      <w:r>
        <w:t>-</w:t>
      </w:r>
      <w:r>
        <w:tab/>
        <w:t xml:space="preserve">In NSA, no LTE inter-RAT measurement object since LTE inter-frequency is configured by </w:t>
      </w:r>
      <w:proofErr w:type="spellStart"/>
      <w:r>
        <w:t>PCell</w:t>
      </w:r>
      <w:proofErr w:type="spellEnd"/>
    </w:p>
    <w:p w:rsidR="00E146CA" w:rsidRDefault="00E146CA" w:rsidP="00E146CA">
      <w:r>
        <w:t>-</w:t>
      </w:r>
      <w:r>
        <w:tab/>
        <w:t xml:space="preserve">In NSA the current description on inter-frequency and inter-RAT MOs which </w:t>
      </w:r>
      <w:proofErr w:type="spellStart"/>
      <w:r>
        <w:t>which</w:t>
      </w:r>
      <w:proofErr w:type="spellEnd"/>
      <w:r>
        <w:t xml:space="preserve"> are candidates to compete MG is </w:t>
      </w:r>
      <w:proofErr w:type="spellStart"/>
      <w:r>
        <w:t>ambigous</w:t>
      </w:r>
      <w:proofErr w:type="spellEnd"/>
    </w:p>
    <w:p w:rsidR="00E146CA" w:rsidRDefault="00E146CA" w:rsidP="00E146CA">
      <w:pPr>
        <w:rPr>
          <w:u w:val="single"/>
        </w:rPr>
      </w:pPr>
      <w:r>
        <w:rPr>
          <w:u w:val="single"/>
        </w:rPr>
        <w:t>Summary of changes:</w:t>
      </w:r>
    </w:p>
    <w:p w:rsidR="00E146CA" w:rsidRDefault="00E146CA" w:rsidP="00E146CA">
      <w:proofErr w:type="spellStart"/>
      <w:proofErr w:type="gramStart"/>
      <w:r>
        <w:t>M</w:t>
      </w:r>
      <w:r>
        <w:rPr>
          <w:vertAlign w:val="subscript"/>
        </w:rPr>
        <w:t>inter,i</w:t>
      </w:r>
      <w:proofErr w:type="gramEnd"/>
      <w:r>
        <w:rPr>
          <w:vertAlign w:val="subscript"/>
        </w:rPr>
        <w:t>,j</w:t>
      </w:r>
      <w:proofErr w:type="spellEnd"/>
      <w:r>
        <w:t xml:space="preserve"> : Number of NR </w:t>
      </w:r>
      <w:proofErr w:type="spellStart"/>
      <w:r>
        <w:t>interfrequency</w:t>
      </w:r>
      <w:proofErr w:type="spellEnd"/>
      <w:r>
        <w:t xml:space="preserve"> measurement objects /or NR </w:t>
      </w:r>
      <w:proofErr w:type="spellStart"/>
      <w:r>
        <w:t>interRAT</w:t>
      </w:r>
      <w:proofErr w:type="spellEnd"/>
      <w:r>
        <w:t xml:space="preserve"> measurement objects configured by E-UTRA </w:t>
      </w:r>
      <w:proofErr w:type="spellStart"/>
      <w:r>
        <w:t>PCell</w:t>
      </w:r>
      <w:proofErr w:type="spellEnd"/>
      <w:r>
        <w:t xml:space="preserve">, LTE EUTRA </w:t>
      </w:r>
      <w:proofErr w:type="spellStart"/>
      <w:r>
        <w:t>interfrequency</w:t>
      </w:r>
      <w:proofErr w:type="spellEnd"/>
      <w:r>
        <w:t xml:space="preserve"> measurement objects configured by E-UTRA </w:t>
      </w:r>
      <w:proofErr w:type="spellStart"/>
      <w:r>
        <w:t>PCell</w:t>
      </w:r>
      <w:proofErr w:type="spellEnd"/>
      <w:r>
        <w:t xml:space="preserve">, and UTRA inter-RAT measurement objects and GSM </w:t>
      </w:r>
      <w:proofErr w:type="spellStart"/>
      <w:r>
        <w:t>interRAT</w:t>
      </w:r>
      <w:proofErr w:type="spellEnd"/>
      <w:r>
        <w:t xml:space="preserve"> measurement objects which are candidates to be measured in gap j where the measurement object </w:t>
      </w:r>
      <w:proofErr w:type="spellStart"/>
      <w:r>
        <w:t>i</w:t>
      </w:r>
      <w:proofErr w:type="spellEnd"/>
      <w:r>
        <w:t xml:space="preserve"> is also a candidate.</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0D10" w:rsidRPr="00A10D10">
        <w:rPr>
          <w:rFonts w:ascii="Arial" w:hAnsi="Arial" w:cs="Arial"/>
          <w:b/>
          <w:color w:val="993300"/>
          <w:highlight w:val="green"/>
          <w:u w:val="single"/>
        </w:rPr>
        <w:t>recommended to be endorsed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Add carrier-specific scaling factor to 36.133</w:t>
      </w:r>
    </w:p>
    <w:p w:rsidR="00E146CA" w:rsidRDefault="00A15129" w:rsidP="00E146CA">
      <w:pPr>
        <w:rPr>
          <w:sz w:val="20"/>
        </w:rPr>
      </w:pPr>
      <w:hyperlink r:id="rId52" w:history="1">
        <w:r w:rsidR="00E146CA">
          <w:rPr>
            <w:rStyle w:val="Hyperlink"/>
            <w:b/>
          </w:rPr>
          <w:t>R4-1815143</w:t>
        </w:r>
      </w:hyperlink>
      <w:r w:rsidR="00E146CA">
        <w:rPr>
          <w:b/>
        </w:rPr>
        <w:tab/>
        <w:t xml:space="preserve">Gap sharing </w:t>
      </w:r>
      <w:proofErr w:type="spellStart"/>
      <w:r w:rsidR="00E146CA">
        <w:rPr>
          <w:b/>
        </w:rPr>
        <w:t>mehtod</w:t>
      </w:r>
      <w:proofErr w:type="spellEnd"/>
      <w:r w:rsidR="00E146CA">
        <w:rPr>
          <w:b/>
        </w:rPr>
        <w:t xml:space="preserve"> for TS36.133</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-6091  rev  Cat: F (Rel-15) v15.4.0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Gap sharing method in LTE side is still open.</w:t>
      </w:r>
    </w:p>
    <w:p w:rsidR="00E146CA" w:rsidRDefault="00E146CA" w:rsidP="00E146CA">
      <w:r>
        <w:t>The gap sharing scheme in TS 36.133 is specified</w:t>
      </w:r>
    </w:p>
    <w:p w:rsidR="00E146CA" w:rsidRDefault="00E146CA" w:rsidP="00E146CA">
      <w:r>
        <w:t>(36.133)</w:t>
      </w:r>
    </w:p>
    <w:p w:rsidR="00E146CA" w:rsidRDefault="00E146CA" w:rsidP="00E146CA">
      <w:pPr>
        <w:rPr>
          <w:rFonts w:ascii="Arial" w:hAnsi="Arial" w:cs="Arial"/>
          <w:b/>
        </w:rPr>
      </w:pPr>
      <w:r>
        <w:rPr>
          <w:rFonts w:ascii="Arial" w:hAnsi="Arial" w:cs="Arial"/>
          <w:b/>
        </w:rPr>
        <w:t xml:space="preserve">Discussion: </w:t>
      </w:r>
    </w:p>
    <w:p w:rsidR="00E146CA" w:rsidRDefault="00A10D10" w:rsidP="00E146CA">
      <w:pPr>
        <w:rPr>
          <w:rFonts w:ascii="Times New Roman" w:hAnsi="Times New Roman" w:cs="Times New Roman"/>
        </w:rPr>
      </w:pPr>
      <w:r>
        <w:rPr>
          <w:rFonts w:ascii="Times New Roman" w:hAnsi="Times New Roman" w:cs="Times New Roman"/>
        </w:rPr>
        <w:t xml:space="preserve">Qualcomm: There are several typos, </w:t>
      </w:r>
      <w:proofErr w:type="spellStart"/>
      <w:r>
        <w:rPr>
          <w:rFonts w:ascii="Times New Roman" w:hAnsi="Times New Roman" w:cs="Times New Roman"/>
        </w:rPr>
        <w:t>eg</w:t>
      </w:r>
      <w:proofErr w:type="spellEnd"/>
      <w:r>
        <w:rPr>
          <w:rFonts w:ascii="Times New Roman" w:hAnsi="Times New Roman" w:cs="Times New Roman"/>
        </w:rPr>
        <w:t xml:space="preserve"> carriers misspelt, UEs which support per FR gaps. We should just reference NR specs for CSSF definition.</w:t>
      </w:r>
    </w:p>
    <w:p w:rsidR="00A10D10" w:rsidRDefault="00A10D10" w:rsidP="00E146CA">
      <w:pPr>
        <w:rPr>
          <w:rFonts w:ascii="Times New Roman" w:hAnsi="Times New Roman" w:cs="Times New Roman"/>
        </w:rPr>
      </w:pPr>
      <w:r>
        <w:rPr>
          <w:rFonts w:ascii="Times New Roman" w:hAnsi="Times New Roman" w:cs="Times New Roman"/>
        </w:rPr>
        <w:lastRenderedPageBreak/>
        <w:t xml:space="preserve">Samsung: Overlapping with Samsung CR, </w:t>
      </w:r>
      <w:proofErr w:type="spellStart"/>
      <w:r>
        <w:rPr>
          <w:rFonts w:ascii="Times New Roman" w:hAnsi="Times New Roman" w:cs="Times New Roman"/>
        </w:rPr>
        <w:t>eg</w:t>
      </w:r>
      <w:proofErr w:type="spellEnd"/>
      <w:r>
        <w:rPr>
          <w:rFonts w:ascii="Times New Roman" w:hAnsi="Times New Roman" w:cs="Times New Roman"/>
        </w:rPr>
        <w:t xml:space="preserve"> on per UE and per FR gaps. For CSSF no strong view</w:t>
      </w:r>
    </w:p>
    <w:p w:rsidR="00A10D10" w:rsidRDefault="00A10D10" w:rsidP="00E146CA">
      <w:pPr>
        <w:rPr>
          <w:rFonts w:ascii="Times New Roman" w:hAnsi="Times New Roman" w:cs="Times New Roman"/>
        </w:rPr>
      </w:pPr>
      <w:proofErr w:type="gramStart"/>
      <w:r>
        <w:rPr>
          <w:rFonts w:ascii="Times New Roman" w:hAnsi="Times New Roman" w:cs="Times New Roman"/>
        </w:rPr>
        <w:t>Ericsson :</w:t>
      </w:r>
      <w:proofErr w:type="gramEnd"/>
      <w:r>
        <w:rPr>
          <w:rFonts w:ascii="Times New Roman" w:hAnsi="Times New Roman" w:cs="Times New Roman"/>
        </w:rPr>
        <w:t xml:space="preserve"> Why is UE expected to measure only in gaps. It sounds a functional description</w:t>
      </w:r>
    </w:p>
    <w:p w:rsidR="00A10D10" w:rsidRDefault="00A10D10" w:rsidP="00E146CA">
      <w:pPr>
        <w:rPr>
          <w:rFonts w:ascii="Times New Roman" w:hAnsi="Times New Roman" w:cs="Times New Roman"/>
        </w:rPr>
      </w:pPr>
      <w:r>
        <w:rPr>
          <w:rFonts w:ascii="Times New Roman" w:hAnsi="Times New Roman" w:cs="Times New Roman"/>
        </w:rPr>
        <w:t xml:space="preserve">Huawei: </w:t>
      </w:r>
      <w:r w:rsidR="00986F89">
        <w:rPr>
          <w:rFonts w:ascii="Times New Roman" w:hAnsi="Times New Roman" w:cs="Times New Roman"/>
        </w:rPr>
        <w:t>For referring to 38.133, we do not need to refer to measurements outside gaps. There are detailed differences. Proper way is to make text in 36.133</w:t>
      </w:r>
    </w:p>
    <w:p w:rsidR="00986F89" w:rsidRDefault="00986F89"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Why do we only consider measurement within gap. What happens if MN configures a frequency which is the same as the NR serving cell.</w:t>
      </w:r>
    </w:p>
    <w:p w:rsidR="00986F89" w:rsidRDefault="00986F89" w:rsidP="00E146CA">
      <w:pPr>
        <w:rPr>
          <w:rFonts w:ascii="Times New Roman" w:hAnsi="Times New Roman" w:cs="Times New Roman"/>
        </w:rPr>
      </w:pPr>
      <w:r>
        <w:rPr>
          <w:rFonts w:ascii="Times New Roman" w:hAnsi="Times New Roman" w:cs="Times New Roman"/>
        </w:rPr>
        <w:t xml:space="preserve">Huawei: We already consider </w:t>
      </w:r>
      <w:proofErr w:type="spellStart"/>
      <w:r>
        <w:rPr>
          <w:rFonts w:ascii="Times New Roman" w:hAnsi="Times New Roman" w:cs="Times New Roman"/>
        </w:rPr>
        <w:t>intraf</w:t>
      </w:r>
      <w:proofErr w:type="spellEnd"/>
      <w:r>
        <w:rPr>
          <w:rFonts w:ascii="Times New Roman" w:hAnsi="Times New Roman" w:cs="Times New Roman"/>
        </w:rPr>
        <w:t xml:space="preserve"> carriers. We need to consider the impact on CSSF</w:t>
      </w:r>
    </w:p>
    <w:p w:rsidR="00986F89" w:rsidRDefault="00986F89" w:rsidP="00E146CA">
      <w:pPr>
        <w:rPr>
          <w:rFonts w:ascii="Times New Roman" w:hAnsi="Times New Roman" w:cs="Times New Roman"/>
        </w:rPr>
      </w:pPr>
      <w:proofErr w:type="gramStart"/>
      <w:r>
        <w:rPr>
          <w:rFonts w:ascii="Times New Roman" w:hAnsi="Times New Roman" w:cs="Times New Roman"/>
        </w:rPr>
        <w:t>Chair :</w:t>
      </w:r>
      <w:proofErr w:type="gramEnd"/>
      <w:r>
        <w:rPr>
          <w:rFonts w:ascii="Times New Roman" w:hAnsi="Times New Roman" w:cs="Times New Roman"/>
        </w:rPr>
        <w:t xml:space="preserve"> More offline discussion needed.</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F89">
        <w:rPr>
          <w:color w:val="993300"/>
          <w:u w:val="single"/>
        </w:rPr>
        <w:t xml:space="preserve">recommended </w:t>
      </w:r>
      <w:r w:rsidR="00986F89">
        <w:rPr>
          <w:rFonts w:ascii="Arial" w:hAnsi="Arial" w:cs="Arial"/>
          <w:b/>
          <w:color w:val="993300"/>
          <w:u w:val="single"/>
        </w:rPr>
        <w:t>return to</w:t>
      </w:r>
      <w:r>
        <w:rPr>
          <w:color w:val="993300"/>
          <w:u w:val="single"/>
        </w:rPr>
        <w:br/>
      </w:r>
      <w:r>
        <w:rPr>
          <w:color w:val="993300"/>
          <w:u w:val="single"/>
        </w:rPr>
        <w:br/>
      </w:r>
    </w:p>
    <w:p w:rsidR="00E146CA" w:rsidRDefault="00E146CA" w:rsidP="00E146CA">
      <w:pPr>
        <w:rPr>
          <w:rStyle w:val="IntenseEmphasis"/>
        </w:rPr>
      </w:pPr>
      <w:r>
        <w:rPr>
          <w:rStyle w:val="IntenseEmphasis"/>
        </w:rPr>
        <w:t>CSSF for RPS periodicity = 160ms</w:t>
      </w:r>
    </w:p>
    <w:p w:rsidR="00E146CA" w:rsidRDefault="00A15129" w:rsidP="00E146CA">
      <w:pPr>
        <w:rPr>
          <w:sz w:val="20"/>
        </w:rPr>
      </w:pPr>
      <w:hyperlink r:id="rId53" w:history="1">
        <w:r w:rsidR="00E146CA">
          <w:rPr>
            <w:rStyle w:val="Hyperlink"/>
            <w:b/>
          </w:rPr>
          <w:t>R4-1815146</w:t>
        </w:r>
      </w:hyperlink>
      <w:r w:rsidR="00E146CA">
        <w:rPr>
          <w:b/>
        </w:rPr>
        <w:tab/>
        <w:t xml:space="preserve">CSSF for PRS </w:t>
      </w:r>
      <w:proofErr w:type="spellStart"/>
      <w:r w:rsidR="00E146CA">
        <w:rPr>
          <w:b/>
        </w:rPr>
        <w:t>periodicy</w:t>
      </w:r>
      <w:proofErr w:type="spellEnd"/>
      <w:r w:rsidR="00E146CA">
        <w:rPr>
          <w:b/>
        </w:rPr>
        <w:t>=160ms in TS38.133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In current CSSF definition, the case of PRS periodicity=160ms is lost. </w:t>
      </w:r>
    </w:p>
    <w:p w:rsidR="00E146CA" w:rsidRDefault="00E146CA" w:rsidP="00E146CA">
      <w:r>
        <w:t xml:space="preserve">If measurement object </w:t>
      </w:r>
      <w:proofErr w:type="spellStart"/>
      <w:r>
        <w:t>i</w:t>
      </w:r>
      <w:proofErr w:type="spellEnd"/>
      <w:r>
        <w:t xml:space="preserve"> refers to an RSTD measurement with periodicity </w:t>
      </w:r>
      <w:proofErr w:type="spellStart"/>
      <w:r>
        <w:t>Tprs</w:t>
      </w:r>
      <w:proofErr w:type="spellEnd"/>
      <w:r>
        <w:t xml:space="preserve">=160ms, the measurement object </w:t>
      </w:r>
      <w:proofErr w:type="spellStart"/>
      <w:r>
        <w:t>i</w:t>
      </w:r>
      <w:proofErr w:type="spellEnd"/>
      <w:r>
        <w:t xml:space="preserve"> participates in the gap competition, and the CCSF calculation only considers the gap j which includes RSTD signal.</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F89">
        <w:rPr>
          <w:rFonts w:ascii="Arial" w:hAnsi="Arial" w:cs="Arial"/>
          <w:b/>
          <w:color w:val="993300"/>
          <w:u w:val="single"/>
        </w:rPr>
        <w:t>recommended to return to</w:t>
      </w:r>
      <w:r>
        <w:rPr>
          <w:color w:val="993300"/>
          <w:u w:val="single"/>
        </w:rPr>
        <w:t>.</w:t>
      </w:r>
      <w:r>
        <w:rPr>
          <w:color w:val="993300"/>
          <w:u w:val="single"/>
        </w:rPr>
        <w:br/>
      </w:r>
      <w:r>
        <w:rPr>
          <w:color w:val="993300"/>
          <w:u w:val="single"/>
        </w:rPr>
        <w:br/>
      </w:r>
    </w:p>
    <w:p w:rsidR="00E146CA" w:rsidRDefault="00E146CA" w:rsidP="00E146CA">
      <w:pPr>
        <w:pStyle w:val="Heading5"/>
      </w:pPr>
      <w:bookmarkStart w:id="14" w:name="_Toc529085312"/>
      <w:r>
        <w:t>7.11.3.5</w:t>
      </w:r>
      <w:r>
        <w:tab/>
        <w:t>Inter-RAT measurement (Phase II) [</w:t>
      </w:r>
      <w:proofErr w:type="spellStart"/>
      <w:r>
        <w:t>NR_newRAT</w:t>
      </w:r>
      <w:proofErr w:type="spellEnd"/>
      <w:r>
        <w:t>-Core]</w:t>
      </w:r>
      <w:bookmarkEnd w:id="14"/>
    </w:p>
    <w:p w:rsidR="00E146CA" w:rsidRDefault="00E146CA" w:rsidP="00E146CA">
      <w:pPr>
        <w:rPr>
          <w:rStyle w:val="IntenseEmphasis"/>
        </w:rPr>
      </w:pPr>
      <w:r>
        <w:rPr>
          <w:rStyle w:val="IntenseEmphasis"/>
        </w:rPr>
        <w:t>Inter-RAT RSTD</w:t>
      </w:r>
    </w:p>
    <w:p w:rsidR="00E146CA" w:rsidRDefault="00E146CA" w:rsidP="00E146CA">
      <w:pPr>
        <w:rPr>
          <w:sz w:val="20"/>
          <w:lang w:eastAsia="zh-CN"/>
        </w:rPr>
      </w:pPr>
      <w:r>
        <w:rPr>
          <w:lang w:eastAsia="zh-CN"/>
        </w:rPr>
        <w:t>------------------------------------------------------- Open issues --------------------------------------------------------</w:t>
      </w:r>
    </w:p>
    <w:p w:rsidR="00E146CA" w:rsidRDefault="00E146CA" w:rsidP="00E146CA">
      <w:pPr>
        <w:pStyle w:val="1"/>
        <w:rPr>
          <w:lang w:val="en-US" w:eastAsia="zh-CN"/>
        </w:rPr>
      </w:pPr>
      <w:r>
        <w:rPr>
          <w:lang w:val="en-US"/>
        </w:rPr>
        <w:t xml:space="preserve">Issue 1: Mandating timing information in RAN2 </w:t>
      </w:r>
      <w:bookmarkStart w:id="15" w:name="_Hlk529501409"/>
      <w:r>
        <w:rPr>
          <w:lang w:val="en-US"/>
        </w:rPr>
        <w:t>(R4-1814593/R4-1814594/R4-1814849 Intel; R4-1815762/R4-1815763 Ericsson)</w:t>
      </w:r>
      <w:bookmarkEnd w:id="15"/>
    </w:p>
    <w:p w:rsidR="00E146CA" w:rsidRDefault="00E146CA" w:rsidP="00E146CA">
      <w:pPr>
        <w:pStyle w:val="2"/>
        <w:rPr>
          <w:lang w:val="en-US"/>
        </w:rPr>
      </w:pPr>
      <w:r>
        <w:rPr>
          <w:lang w:val="en-US"/>
        </w:rPr>
        <w:t>Summary of views:</w:t>
      </w:r>
    </w:p>
    <w:p w:rsidR="00E146CA" w:rsidRPr="00602F57" w:rsidRDefault="00E146CA" w:rsidP="00E146CA">
      <w:pPr>
        <w:pStyle w:val="3"/>
        <w:rPr>
          <w:highlight w:val="yellow"/>
          <w:lang w:val="en-US"/>
        </w:rPr>
      </w:pPr>
      <w:r w:rsidRPr="00602F57">
        <w:rPr>
          <w:highlight w:val="yellow"/>
          <w:lang w:val="en-US"/>
        </w:rPr>
        <w:t>Shall be mandated (Intel)</w:t>
      </w:r>
    </w:p>
    <w:p w:rsidR="00E146CA" w:rsidRPr="00602F57" w:rsidRDefault="00E146CA" w:rsidP="00E146CA">
      <w:pPr>
        <w:pStyle w:val="3"/>
        <w:rPr>
          <w:highlight w:val="yellow"/>
          <w:lang w:val="en-US"/>
        </w:rPr>
      </w:pPr>
      <w:r w:rsidRPr="00602F57">
        <w:rPr>
          <w:highlight w:val="yellow"/>
          <w:lang w:val="en-US"/>
        </w:rPr>
        <w:t>RAN2 shall keep it optional (Ericsson)</w:t>
      </w:r>
    </w:p>
    <w:p w:rsidR="00E146CA" w:rsidRDefault="00E146CA" w:rsidP="00E146CA">
      <w:pPr>
        <w:pStyle w:val="2"/>
        <w:rPr>
          <w:lang w:val="en-US"/>
        </w:rPr>
      </w:pPr>
      <w:r>
        <w:rPr>
          <w:lang w:val="en-US"/>
        </w:rPr>
        <w:t>Possible Way Forward: needs discussion</w:t>
      </w:r>
    </w:p>
    <w:p w:rsidR="00216C85" w:rsidRDefault="00216C85" w:rsidP="00216C85">
      <w:pPr>
        <w:pStyle w:val="2"/>
        <w:numPr>
          <w:ilvl w:val="0"/>
          <w:numId w:val="0"/>
        </w:numPr>
        <w:ind w:left="846" w:hanging="420"/>
        <w:rPr>
          <w:lang w:val="en-US"/>
        </w:rPr>
      </w:pPr>
      <w:proofErr w:type="gramStart"/>
      <w:r>
        <w:rPr>
          <w:lang w:val="en-US"/>
        </w:rPr>
        <w:lastRenderedPageBreak/>
        <w:t>Intel :</w:t>
      </w:r>
      <w:proofErr w:type="gramEnd"/>
      <w:r>
        <w:rPr>
          <w:lang w:val="en-US"/>
        </w:rPr>
        <w:t xml:space="preserve"> The UE may take a long time for cell search, because NR cell cannot be used as a timing reference. </w:t>
      </w:r>
      <w:proofErr w:type="gramStart"/>
      <w:r>
        <w:rPr>
          <w:lang w:val="en-US"/>
        </w:rPr>
        <w:t>So</w:t>
      </w:r>
      <w:proofErr w:type="gramEnd"/>
      <w:r>
        <w:rPr>
          <w:lang w:val="en-US"/>
        </w:rPr>
        <w:t xml:space="preserve"> the UE may need a long time to do cell search. We can define side condition at -6dB but in real NW the SINR might be below -6dB,</w:t>
      </w:r>
    </w:p>
    <w:p w:rsidR="00216C85" w:rsidRDefault="00216C85" w:rsidP="00216C85">
      <w:pPr>
        <w:pStyle w:val="2"/>
        <w:numPr>
          <w:ilvl w:val="0"/>
          <w:numId w:val="0"/>
        </w:numPr>
        <w:ind w:left="846" w:hanging="420"/>
        <w:rPr>
          <w:lang w:val="en-US"/>
        </w:rPr>
      </w:pPr>
      <w:r>
        <w:rPr>
          <w:lang w:val="en-US"/>
        </w:rPr>
        <w:t>Ericsson: Understand that it may benefit UE performance however it is not possible to mandate the signaling, this was already discussed in RAN2</w:t>
      </w:r>
    </w:p>
    <w:p w:rsidR="00216C85" w:rsidRDefault="00216C85" w:rsidP="00216C85">
      <w:pPr>
        <w:pStyle w:val="2"/>
        <w:numPr>
          <w:ilvl w:val="0"/>
          <w:numId w:val="0"/>
        </w:numPr>
        <w:ind w:left="846" w:hanging="420"/>
        <w:rPr>
          <w:lang w:val="en-US"/>
        </w:rPr>
      </w:pPr>
      <w:r>
        <w:rPr>
          <w:lang w:val="en-US"/>
        </w:rPr>
        <w:t>Huawei: Concern on mandating signaling. It is a restriction to the NW. What happens if NW cannot signal the info?</w:t>
      </w:r>
    </w:p>
    <w:p w:rsidR="00216C85" w:rsidRDefault="00216C85" w:rsidP="00216C85">
      <w:pPr>
        <w:pStyle w:val="2"/>
        <w:numPr>
          <w:ilvl w:val="0"/>
          <w:numId w:val="0"/>
        </w:numPr>
        <w:ind w:left="846" w:hanging="420"/>
        <w:rPr>
          <w:lang w:val="en-US"/>
        </w:rPr>
      </w:pPr>
      <w:r>
        <w:rPr>
          <w:lang w:val="en-US"/>
        </w:rPr>
        <w:t xml:space="preserve">Intel: UE cannot measure, it is difficult to do the measurement. From requirement point of </w:t>
      </w:r>
      <w:proofErr w:type="gramStart"/>
      <w:r>
        <w:rPr>
          <w:lang w:val="en-US"/>
        </w:rPr>
        <w:t>view</w:t>
      </w:r>
      <w:proofErr w:type="gramEnd"/>
      <w:r>
        <w:rPr>
          <w:lang w:val="en-US"/>
        </w:rPr>
        <w:t xml:space="preserve"> we can define a side condition.</w:t>
      </w:r>
    </w:p>
    <w:p w:rsidR="00216C85" w:rsidRDefault="00216C85" w:rsidP="00216C85">
      <w:pPr>
        <w:pStyle w:val="2"/>
        <w:numPr>
          <w:ilvl w:val="0"/>
          <w:numId w:val="0"/>
        </w:numPr>
        <w:ind w:left="846" w:hanging="420"/>
        <w:rPr>
          <w:lang w:val="en-US"/>
        </w:rPr>
      </w:pPr>
      <w:r>
        <w:rPr>
          <w:lang w:val="en-US"/>
        </w:rPr>
        <w:t xml:space="preserve">Ericsson: Side condition is clarified for MIB reading and for getting subframe boundary (MIB </w:t>
      </w:r>
      <w:proofErr w:type="spellStart"/>
      <w:r>
        <w:rPr>
          <w:lang w:val="en-US"/>
        </w:rPr>
        <w:t>refernces</w:t>
      </w:r>
      <w:proofErr w:type="spellEnd"/>
      <w:r>
        <w:rPr>
          <w:lang w:val="en-US"/>
        </w:rPr>
        <w:t xml:space="preserve"> 101 spec, -</w:t>
      </w:r>
      <w:r w:rsidR="0013586B">
        <w:rPr>
          <w:lang w:val="en-US"/>
        </w:rPr>
        <w:t>4</w:t>
      </w:r>
      <w:r>
        <w:rPr>
          <w:lang w:val="en-US"/>
        </w:rPr>
        <w:t xml:space="preserve"> for subframe boundary).</w:t>
      </w:r>
    </w:p>
    <w:p w:rsidR="00216C85" w:rsidRDefault="00216C85" w:rsidP="00216C85">
      <w:pPr>
        <w:pStyle w:val="2"/>
        <w:numPr>
          <w:ilvl w:val="0"/>
          <w:numId w:val="0"/>
        </w:numPr>
        <w:ind w:left="846" w:hanging="420"/>
        <w:rPr>
          <w:lang w:val="en-US"/>
        </w:rPr>
      </w:pPr>
      <w:r>
        <w:rPr>
          <w:lang w:val="en-US"/>
        </w:rPr>
        <w:t xml:space="preserve">Intel: Concern that feature cannot be used in real world. RAN2 may not understand what </w:t>
      </w:r>
      <w:proofErr w:type="gramStart"/>
      <w:r>
        <w:rPr>
          <w:lang w:val="en-US"/>
        </w:rPr>
        <w:t>is the cell identification delay and interruption length</w:t>
      </w:r>
      <w:proofErr w:type="gramEnd"/>
      <w:r>
        <w:rPr>
          <w:lang w:val="en-US"/>
        </w:rPr>
        <w:t>. We can inform ob</w:t>
      </w:r>
      <w:r w:rsidR="0013586B">
        <w:rPr>
          <w:lang w:val="en-US"/>
        </w:rPr>
        <w:t>servation to RAN2.</w:t>
      </w:r>
    </w:p>
    <w:p w:rsidR="0013586B" w:rsidRDefault="0013586B" w:rsidP="00216C85">
      <w:pPr>
        <w:pStyle w:val="2"/>
        <w:numPr>
          <w:ilvl w:val="0"/>
          <w:numId w:val="0"/>
        </w:numPr>
        <w:ind w:left="846" w:hanging="420"/>
        <w:rPr>
          <w:lang w:val="en-US"/>
        </w:rPr>
      </w:pPr>
    </w:p>
    <w:p w:rsidR="00E146CA" w:rsidRDefault="00E146CA" w:rsidP="00E146CA">
      <w:pPr>
        <w:pStyle w:val="1"/>
        <w:rPr>
          <w:lang w:val="en-US"/>
        </w:rPr>
      </w:pPr>
      <w:r>
        <w:rPr>
          <w:lang w:val="en-US"/>
        </w:rPr>
        <w:t>Issue 2: SIB1 reading (R4-1814593/R4-1814594/R4-1814849 Intel; R4-1815762/R4-1815763 Ericsson)</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Needed (Intel)</w:t>
      </w:r>
    </w:p>
    <w:p w:rsidR="00E146CA" w:rsidRDefault="00E146CA" w:rsidP="00E146CA">
      <w:pPr>
        <w:pStyle w:val="3"/>
        <w:rPr>
          <w:lang w:val="en-US"/>
        </w:rPr>
      </w:pPr>
      <w:r>
        <w:rPr>
          <w:lang w:val="en-US"/>
        </w:rPr>
        <w:t>Not needed (Ericsson)</w:t>
      </w:r>
    </w:p>
    <w:p w:rsidR="00E146CA" w:rsidRDefault="00E146CA" w:rsidP="00E146CA">
      <w:pPr>
        <w:pStyle w:val="2"/>
        <w:rPr>
          <w:lang w:val="en-US"/>
        </w:rPr>
      </w:pPr>
      <w:r>
        <w:rPr>
          <w:lang w:val="en-US"/>
        </w:rPr>
        <w:t>Possible Way Forward: needs discussion</w:t>
      </w:r>
    </w:p>
    <w:p w:rsidR="0013586B" w:rsidRDefault="0013586B" w:rsidP="0013586B">
      <w:pPr>
        <w:pStyle w:val="2"/>
        <w:numPr>
          <w:ilvl w:val="0"/>
          <w:numId w:val="0"/>
        </w:numPr>
        <w:ind w:left="846" w:hanging="420"/>
        <w:rPr>
          <w:lang w:val="en-US"/>
        </w:rPr>
      </w:pPr>
      <w:proofErr w:type="gramStart"/>
      <w:r>
        <w:rPr>
          <w:lang w:val="en-US"/>
        </w:rPr>
        <w:t>Intel :</w:t>
      </w:r>
      <w:proofErr w:type="gramEnd"/>
      <w:r>
        <w:rPr>
          <w:lang w:val="en-US"/>
        </w:rPr>
        <w:t xml:space="preserve"> Proposal is in line with RAN2, UE need to verify ECGI if it is provided. We can define a requirement for this case or add a clarification that current requirement applies </w:t>
      </w:r>
      <w:proofErr w:type="gramStart"/>
      <w:r>
        <w:rPr>
          <w:lang w:val="en-US"/>
        </w:rPr>
        <w:t>as long as</w:t>
      </w:r>
      <w:proofErr w:type="gramEnd"/>
      <w:r>
        <w:rPr>
          <w:lang w:val="en-US"/>
        </w:rPr>
        <w:t xml:space="preserve"> ECGI is not provided.</w:t>
      </w:r>
    </w:p>
    <w:p w:rsidR="00EA0200" w:rsidRDefault="00EA0200" w:rsidP="0013586B">
      <w:pPr>
        <w:pStyle w:val="2"/>
        <w:numPr>
          <w:ilvl w:val="0"/>
          <w:numId w:val="0"/>
        </w:numPr>
        <w:ind w:left="846" w:hanging="420"/>
        <w:rPr>
          <w:lang w:val="en-US"/>
        </w:rPr>
      </w:pPr>
      <w:r>
        <w:rPr>
          <w:lang w:val="en-US"/>
        </w:rPr>
        <w:t>Ericsson: In LTE it was not needed because typical scenario is that reference cell is serving cell. We may need to address this case. May agree Intel approach in principle.</w:t>
      </w:r>
    </w:p>
    <w:p w:rsidR="00E146CA" w:rsidRDefault="00E146CA" w:rsidP="00E146CA">
      <w:pPr>
        <w:pStyle w:val="1"/>
        <w:rPr>
          <w:lang w:val="en-US"/>
        </w:rPr>
      </w:pPr>
      <w:r>
        <w:rPr>
          <w:lang w:val="en-US"/>
        </w:rPr>
        <w:t>Issue 3: UE requesting measurement gaps for acquiring the frame offset (but not for SFN) instead of autonomous gaps (R4-1815761/ R4-1815762/ R4-1815763 Ericsson)</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Send LS to RAN2 and update the requirements accordingly (Ericsson)</w:t>
      </w:r>
    </w:p>
    <w:p w:rsidR="00E146CA" w:rsidRDefault="00E146CA" w:rsidP="00E146CA">
      <w:pPr>
        <w:pStyle w:val="3"/>
        <w:rPr>
          <w:lang w:val="en-US"/>
        </w:rPr>
      </w:pPr>
      <w:r>
        <w:rPr>
          <w:lang w:val="en-US"/>
        </w:rPr>
        <w:t>Use autonomous gaps for any timing acquisition (MediaTek, Intel)</w:t>
      </w:r>
    </w:p>
    <w:p w:rsidR="00E146CA" w:rsidRDefault="00E146CA" w:rsidP="00E146CA">
      <w:pPr>
        <w:pStyle w:val="3"/>
        <w:numPr>
          <w:ilvl w:val="2"/>
          <w:numId w:val="19"/>
        </w:numPr>
        <w:rPr>
          <w:lang w:val="en-US"/>
        </w:rPr>
      </w:pPr>
      <w:r>
        <w:rPr>
          <w:lang w:val="en-US"/>
        </w:rPr>
        <w:t xml:space="preserve">Autonomous gaps during cell search have a specific configuration: 6 gaps with 40 </w:t>
      </w:r>
      <w:proofErr w:type="spellStart"/>
      <w:r>
        <w:rPr>
          <w:lang w:val="en-US"/>
        </w:rPr>
        <w:t>ms</w:t>
      </w:r>
      <w:proofErr w:type="spellEnd"/>
      <w:r>
        <w:rPr>
          <w:lang w:val="en-US"/>
        </w:rPr>
        <w:t xml:space="preserve"> periodicity (MediaTek)</w:t>
      </w:r>
    </w:p>
    <w:p w:rsidR="00E146CA" w:rsidRDefault="00E146CA" w:rsidP="00E146CA">
      <w:pPr>
        <w:pStyle w:val="2"/>
        <w:rPr>
          <w:lang w:val="en-US"/>
        </w:rPr>
      </w:pPr>
      <w:r>
        <w:rPr>
          <w:lang w:val="en-US"/>
        </w:rPr>
        <w:t>Possible Way Forward: needs discussion</w:t>
      </w:r>
    </w:p>
    <w:p w:rsidR="00EA0200" w:rsidRDefault="00EA0200" w:rsidP="00EA0200">
      <w:pPr>
        <w:pStyle w:val="2"/>
        <w:numPr>
          <w:ilvl w:val="0"/>
          <w:numId w:val="0"/>
        </w:numPr>
        <w:ind w:left="846" w:hanging="420"/>
        <w:rPr>
          <w:lang w:val="en-US"/>
        </w:rPr>
      </w:pPr>
      <w:proofErr w:type="gramStart"/>
      <w:r>
        <w:rPr>
          <w:lang w:val="en-US"/>
        </w:rPr>
        <w:t>Ericsson :</w:t>
      </w:r>
      <w:proofErr w:type="gramEnd"/>
      <w:r>
        <w:rPr>
          <w:lang w:val="en-US"/>
        </w:rPr>
        <w:t xml:space="preserve"> Autonomous gaps were agreed but we think UE could request measurement gaps, there is more control and less unpredictable impact.</w:t>
      </w:r>
      <w:r w:rsidR="00887635">
        <w:rPr>
          <w:lang w:val="en-US"/>
        </w:rPr>
        <w:t xml:space="preserve"> This is almost supported already by RAN2. Draft LS provided. For MIB/(SIB1) reading we still need autonomous gaps because of periodicity.</w:t>
      </w:r>
    </w:p>
    <w:p w:rsidR="00887635" w:rsidRDefault="00887635" w:rsidP="00EA0200">
      <w:pPr>
        <w:pStyle w:val="2"/>
        <w:numPr>
          <w:ilvl w:val="0"/>
          <w:numId w:val="0"/>
        </w:numPr>
        <w:ind w:left="846" w:hanging="420"/>
        <w:rPr>
          <w:lang w:val="en-US"/>
        </w:rPr>
      </w:pPr>
      <w:r>
        <w:rPr>
          <w:lang w:val="en-US"/>
        </w:rPr>
        <w:t xml:space="preserve">Intel: Agree this can work, </w:t>
      </w:r>
      <w:proofErr w:type="spellStart"/>
      <w:r>
        <w:rPr>
          <w:lang w:val="en-US"/>
        </w:rPr>
        <w:t>queston</w:t>
      </w:r>
      <w:proofErr w:type="spellEnd"/>
      <w:r>
        <w:rPr>
          <w:lang w:val="en-US"/>
        </w:rPr>
        <w:t xml:space="preserve"> on efficiency. Cell searching can take several seconds at low SINR. If signaling is mandatory we do not need to consider other solutions. We should just provide observation to RAN2</w:t>
      </w:r>
    </w:p>
    <w:p w:rsidR="00887635" w:rsidRDefault="00887635" w:rsidP="00EA0200">
      <w:pPr>
        <w:pStyle w:val="2"/>
        <w:numPr>
          <w:ilvl w:val="0"/>
          <w:numId w:val="0"/>
        </w:numPr>
        <w:ind w:left="846" w:hanging="420"/>
        <w:rPr>
          <w:lang w:val="en-US"/>
        </w:rPr>
      </w:pPr>
      <w:proofErr w:type="spellStart"/>
      <w:r>
        <w:rPr>
          <w:lang w:val="en-US"/>
        </w:rPr>
        <w:lastRenderedPageBreak/>
        <w:t>Mediatek</w:t>
      </w:r>
      <w:proofErr w:type="spellEnd"/>
      <w:r>
        <w:rPr>
          <w:lang w:val="en-US"/>
        </w:rPr>
        <w:t xml:space="preserve">: Why does NW need to use different offset for cell search? </w:t>
      </w:r>
    </w:p>
    <w:p w:rsidR="00887635" w:rsidRDefault="00887635" w:rsidP="00EA0200">
      <w:pPr>
        <w:pStyle w:val="2"/>
        <w:numPr>
          <w:ilvl w:val="0"/>
          <w:numId w:val="0"/>
        </w:numPr>
        <w:ind w:left="846" w:hanging="420"/>
        <w:rPr>
          <w:lang w:val="en-US"/>
        </w:rPr>
      </w:pPr>
      <w:r>
        <w:rPr>
          <w:lang w:val="en-US"/>
        </w:rPr>
        <w:t>Ericsson: Offset is because of PRS, the radio NW does not know where the PRS is. For cell search based on PSS/SSS there is no need to provide offset. The request to RAN2 is to remove the offset since it is not needed.</w:t>
      </w:r>
      <w:r w:rsidR="00F518C1">
        <w:rPr>
          <w:lang w:val="en-US"/>
        </w:rPr>
        <w:t xml:space="preserve"> Currently UE needs to suggest an offset. </w:t>
      </w:r>
    </w:p>
    <w:p w:rsidR="00F518C1" w:rsidRDefault="00F518C1" w:rsidP="00EA0200">
      <w:pPr>
        <w:pStyle w:val="2"/>
        <w:numPr>
          <w:ilvl w:val="0"/>
          <w:numId w:val="0"/>
        </w:numPr>
        <w:ind w:left="846" w:hanging="420"/>
        <w:rPr>
          <w:lang w:val="en-US"/>
        </w:rPr>
      </w:pPr>
      <w:r>
        <w:rPr>
          <w:lang w:val="en-US"/>
        </w:rPr>
        <w:t>Intel: This problem could also occur in LTE the difference is if serving cell can be used as reference.</w:t>
      </w:r>
      <w:r w:rsidR="006D2EEB">
        <w:rPr>
          <w:lang w:val="en-US"/>
        </w:rPr>
        <w:t xml:space="preserve"> If the UE is already using MG, this IE sends an indication to the NW that the UE is starting to make RSTD measurements and that will have impact to the other measurements.</w:t>
      </w:r>
    </w:p>
    <w:p w:rsidR="006D2EEB" w:rsidRDefault="006D2EEB" w:rsidP="00EA0200">
      <w:pPr>
        <w:pStyle w:val="2"/>
        <w:numPr>
          <w:ilvl w:val="0"/>
          <w:numId w:val="0"/>
        </w:numPr>
        <w:ind w:left="846" w:hanging="420"/>
        <w:rPr>
          <w:lang w:val="en-US"/>
        </w:rPr>
      </w:pPr>
      <w:r>
        <w:rPr>
          <w:lang w:val="en-US"/>
        </w:rPr>
        <w:t>Huawei: Support option 2. Not sure of the benefit. Interruptions will be controlled, but some UE may have spare RF chains,</w:t>
      </w:r>
    </w:p>
    <w:p w:rsidR="00887635" w:rsidRDefault="00887635" w:rsidP="00EA0200">
      <w:pPr>
        <w:pStyle w:val="2"/>
        <w:numPr>
          <w:ilvl w:val="0"/>
          <w:numId w:val="0"/>
        </w:numPr>
        <w:ind w:left="846" w:hanging="420"/>
        <w:rPr>
          <w:lang w:val="en-US"/>
        </w:rPr>
      </w:pPr>
    </w:p>
    <w:p w:rsidR="00E146CA" w:rsidRDefault="00E146CA" w:rsidP="00E146CA">
      <w:pPr>
        <w:pStyle w:val="1"/>
        <w:rPr>
          <w:lang w:val="en-US"/>
        </w:rPr>
      </w:pPr>
      <w:r>
        <w:rPr>
          <w:lang w:val="en-US"/>
        </w:rPr>
        <w:t>Issue 4: Numbers of ACK/NACKs when autonomous gaps are used (R4-1815761/ R4-1815762/ R4-1815763 Ericsson, R4-1814593 Intel, R4-1815168 Huawei)</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 xml:space="preserve">Numbers when overlap with SMTC is </w:t>
      </w:r>
      <w:proofErr w:type="gramStart"/>
      <w:r>
        <w:rPr>
          <w:lang w:val="en-US"/>
        </w:rPr>
        <w:t>taken into account</w:t>
      </w:r>
      <w:proofErr w:type="gramEnd"/>
      <w:r>
        <w:rPr>
          <w:lang w:val="en-US"/>
        </w:rPr>
        <w:t xml:space="preserve"> (Ericsson)</w:t>
      </w:r>
    </w:p>
    <w:p w:rsidR="00E146CA" w:rsidRDefault="00E146CA" w:rsidP="00E146CA">
      <w:pPr>
        <w:pStyle w:val="3"/>
        <w:rPr>
          <w:lang w:val="en-US"/>
        </w:rPr>
      </w:pPr>
      <w:r>
        <w:rPr>
          <w:lang w:val="en-US"/>
        </w:rPr>
        <w:t xml:space="preserve">Numbers when overlap with SMTC is not </w:t>
      </w:r>
      <w:proofErr w:type="gramStart"/>
      <w:r>
        <w:rPr>
          <w:lang w:val="en-US"/>
        </w:rPr>
        <w:t>taken into account</w:t>
      </w:r>
      <w:proofErr w:type="gramEnd"/>
      <w:r>
        <w:rPr>
          <w:lang w:val="en-US"/>
        </w:rPr>
        <w:t xml:space="preserve"> (Intel, Huawei)</w:t>
      </w:r>
    </w:p>
    <w:p w:rsidR="00E146CA" w:rsidRDefault="00E146CA" w:rsidP="00E146CA">
      <w:pPr>
        <w:pStyle w:val="2"/>
        <w:rPr>
          <w:lang w:val="en-US"/>
        </w:rPr>
      </w:pPr>
      <w:r>
        <w:rPr>
          <w:u w:val="single"/>
          <w:lang w:val="en-US"/>
        </w:rPr>
        <w:t>Po</w:t>
      </w:r>
      <w:r>
        <w:rPr>
          <w:lang w:val="en-US"/>
        </w:rPr>
        <w:t>ssible Way Forward: needs discussion</w:t>
      </w:r>
    </w:p>
    <w:p w:rsidR="00E146CA" w:rsidRDefault="00E146CA" w:rsidP="00E146CA">
      <w:pPr>
        <w:pStyle w:val="1"/>
        <w:rPr>
          <w:lang w:val="en-US"/>
        </w:rPr>
      </w:pPr>
      <w:r>
        <w:rPr>
          <w:lang w:val="en-US"/>
        </w:rPr>
        <w:t>Issue 5: Requirements for E-UTRA TDD RSTD (R4-1815763)</w:t>
      </w:r>
    </w:p>
    <w:p w:rsidR="00E146CA" w:rsidRDefault="00E146CA" w:rsidP="00E146CA">
      <w:pPr>
        <w:pStyle w:val="2"/>
        <w:rPr>
          <w:lang w:val="en-US"/>
        </w:rPr>
      </w:pPr>
      <w:r>
        <w:rPr>
          <w:lang w:val="en-US"/>
        </w:rPr>
        <w:t>Summary of views:</w:t>
      </w:r>
    </w:p>
    <w:p w:rsidR="00E146CA" w:rsidRDefault="00E146CA" w:rsidP="00E146CA">
      <w:pPr>
        <w:pStyle w:val="3"/>
        <w:rPr>
          <w:lang w:val="en-US"/>
        </w:rPr>
      </w:pPr>
      <w:proofErr w:type="gramStart"/>
      <w:r>
        <w:rPr>
          <w:lang w:val="en-US"/>
        </w:rPr>
        <w:t>Similar to</w:t>
      </w:r>
      <w:proofErr w:type="gramEnd"/>
      <w:r>
        <w:rPr>
          <w:lang w:val="en-US"/>
        </w:rPr>
        <w:t xml:space="preserve"> FDD (Ericsson)</w:t>
      </w:r>
    </w:p>
    <w:p w:rsidR="00E146CA" w:rsidRDefault="00E146CA" w:rsidP="00E146CA">
      <w:pPr>
        <w:pStyle w:val="2"/>
        <w:rPr>
          <w:lang w:val="en-US"/>
        </w:rPr>
      </w:pPr>
      <w:r>
        <w:rPr>
          <w:u w:val="single"/>
          <w:lang w:val="en-US"/>
        </w:rPr>
        <w:t>Possible Way Forward</w:t>
      </w:r>
      <w:r>
        <w:rPr>
          <w:lang w:val="en-US"/>
        </w:rPr>
        <w:t>: try to agree the CR aligned with the new agreements for the FDD section</w:t>
      </w:r>
    </w:p>
    <w:p w:rsidR="00E146CA" w:rsidRDefault="00E146CA" w:rsidP="00E146CA">
      <w:pPr>
        <w:pStyle w:val="1"/>
        <w:rPr>
          <w:lang w:val="en-US"/>
        </w:rPr>
      </w:pPr>
      <w:r>
        <w:rPr>
          <w:lang w:val="en-US"/>
        </w:rPr>
        <w:t>Issue 6: Requirements for E-UTRA TDD RSTD (R4-1815763 Ericsson, R4-1815169 Huawei)</w:t>
      </w:r>
    </w:p>
    <w:p w:rsidR="00E146CA" w:rsidRDefault="00E146CA" w:rsidP="00E146CA">
      <w:pPr>
        <w:pStyle w:val="2"/>
        <w:rPr>
          <w:lang w:val="en-US"/>
        </w:rPr>
      </w:pPr>
      <w:r>
        <w:rPr>
          <w:lang w:val="en-US"/>
        </w:rPr>
        <w:t>Summary of views:</w:t>
      </w:r>
    </w:p>
    <w:p w:rsidR="00E146CA" w:rsidRDefault="00E146CA" w:rsidP="00E146CA">
      <w:pPr>
        <w:pStyle w:val="3"/>
        <w:rPr>
          <w:lang w:val="en-US"/>
        </w:rPr>
      </w:pPr>
      <w:proofErr w:type="gramStart"/>
      <w:r>
        <w:rPr>
          <w:lang w:val="en-US"/>
        </w:rPr>
        <w:t>Similar to</w:t>
      </w:r>
      <w:proofErr w:type="gramEnd"/>
      <w:r>
        <w:rPr>
          <w:lang w:val="en-US"/>
        </w:rPr>
        <w:t xml:space="preserve"> FDD (Ericsson, Huawei)</w:t>
      </w:r>
    </w:p>
    <w:p w:rsidR="00E146CA" w:rsidRDefault="00E146CA" w:rsidP="00E146CA">
      <w:pPr>
        <w:pStyle w:val="2"/>
        <w:rPr>
          <w:lang w:val="en-US"/>
        </w:rPr>
      </w:pPr>
      <w:r>
        <w:rPr>
          <w:u w:val="single"/>
          <w:lang w:val="en-US"/>
        </w:rPr>
        <w:t>Possible Way Forward</w:t>
      </w:r>
      <w:r>
        <w:rPr>
          <w:lang w:val="en-US"/>
        </w:rPr>
        <w:t xml:space="preserve">: try to agree a CR, </w:t>
      </w:r>
      <w:proofErr w:type="gramStart"/>
      <w:r>
        <w:rPr>
          <w:lang w:val="en-US"/>
        </w:rPr>
        <w:t>has to</w:t>
      </w:r>
      <w:proofErr w:type="gramEnd"/>
      <w:r>
        <w:rPr>
          <w:lang w:val="en-US"/>
        </w:rPr>
        <w:t xml:space="preserve"> include the new agreements for the FDD section</w:t>
      </w:r>
    </w:p>
    <w:p w:rsidR="00E146CA" w:rsidRDefault="00E146CA" w:rsidP="00E146CA">
      <w:pPr>
        <w:rPr>
          <w:lang w:val="en-US" w:eastAsia="zh-CN"/>
        </w:rPr>
      </w:pPr>
    </w:p>
    <w:p w:rsidR="00E146CA" w:rsidRDefault="00E146CA" w:rsidP="00E146CA">
      <w:pPr>
        <w:rPr>
          <w:lang w:eastAsia="zh-CN"/>
        </w:rPr>
      </w:pPr>
      <w:r>
        <w:rPr>
          <w:lang w:eastAsia="zh-CN"/>
        </w:rPr>
        <w:t>-------------------------------------------------------------------------------------------------------------------------------</w:t>
      </w:r>
    </w:p>
    <w:p w:rsidR="00E146CA" w:rsidRDefault="00A15129" w:rsidP="00E146CA">
      <w:pPr>
        <w:rPr>
          <w:i/>
        </w:rPr>
      </w:pPr>
      <w:hyperlink r:id="rId54" w:history="1">
        <w:r w:rsidR="00E146CA">
          <w:rPr>
            <w:rStyle w:val="Hyperlink"/>
            <w:b/>
          </w:rPr>
          <w:t>R4-1814593</w:t>
        </w:r>
      </w:hyperlink>
      <w:r w:rsidR="00E146CA">
        <w:rPr>
          <w:b/>
        </w:rPr>
        <w:tab/>
        <w:t>Discussion on inter-RAT RSTD measurement</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Source: Intel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val="sv-SE"/>
        </w:rPr>
      </w:pPr>
      <w:r>
        <w:rPr>
          <w:lang w:val="sv-SE"/>
        </w:rPr>
        <w:t>In this contribution, we further dicuss the inter-RAT RSTD measurement in NR system. After discussion the following conclusions are made:</w:t>
      </w:r>
    </w:p>
    <w:p w:rsidR="00E146CA" w:rsidRDefault="00E146CA" w:rsidP="00E146CA">
      <w:pPr>
        <w:rPr>
          <w:b/>
          <w:lang w:val="sv-SE"/>
        </w:rPr>
      </w:pPr>
      <w:r>
        <w:fldChar w:fldCharType="begin"/>
      </w:r>
      <w:r>
        <w:instrText xml:space="preserve"> REF _Ref528599733 \h  \* MERGEFORMAT </w:instrText>
      </w:r>
      <w:r>
        <w:fldChar w:fldCharType="separate"/>
      </w:r>
      <w:r>
        <w:rPr>
          <w:b/>
        </w:rPr>
        <w:t xml:space="preserve">Observation 1: even provided with </w:t>
      </w:r>
      <w:proofErr w:type="spellStart"/>
      <w:r>
        <w:rPr>
          <w:b/>
          <w:i/>
        </w:rPr>
        <w:t>nr</w:t>
      </w:r>
      <w:proofErr w:type="spellEnd"/>
      <w:r>
        <w:rPr>
          <w:b/>
          <w:i/>
        </w:rPr>
        <w:t>-LTE-</w:t>
      </w:r>
      <w:proofErr w:type="spellStart"/>
      <w:r>
        <w:rPr>
          <w:b/>
          <w:i/>
        </w:rPr>
        <w:t>fineTiming</w:t>
      </w:r>
      <w:proofErr w:type="spellEnd"/>
      <w:r>
        <w:rPr>
          <w:b/>
          <w:i/>
        </w:rPr>
        <w:t>-Offset</w:t>
      </w:r>
      <w:r>
        <w:rPr>
          <w:b/>
        </w:rPr>
        <w:t>, UE still may not know the exact subframe timing.</w:t>
      </w:r>
      <w:r>
        <w:fldChar w:fldCharType="end"/>
      </w:r>
    </w:p>
    <w:p w:rsidR="00E146CA" w:rsidRDefault="00E146CA" w:rsidP="00E146CA">
      <w:pPr>
        <w:rPr>
          <w:b/>
          <w:lang w:val="sv-SE"/>
        </w:rPr>
      </w:pPr>
      <w:r>
        <w:lastRenderedPageBreak/>
        <w:fldChar w:fldCharType="begin"/>
      </w:r>
      <w:r>
        <w:instrText xml:space="preserve"> REF _Ref528599756 \h  \* MERGEFORMAT </w:instrText>
      </w:r>
      <w:r>
        <w:fldChar w:fldCharType="separate"/>
      </w:r>
      <w:r>
        <w:rPr>
          <w:b/>
        </w:rPr>
        <w:t xml:space="preserve">Observation 2: if </w:t>
      </w:r>
      <w:r>
        <w:rPr>
          <w:b/>
          <w:lang w:val="sv-SE"/>
        </w:rPr>
        <w:t>provided with ECGI, additional delay due to SIB1 reading can be expected.</w:t>
      </w:r>
      <w:r>
        <w:fldChar w:fldCharType="end"/>
      </w:r>
    </w:p>
    <w:p w:rsidR="00E146CA" w:rsidRDefault="00E146CA" w:rsidP="00E146CA">
      <w:pPr>
        <w:rPr>
          <w:b/>
          <w:lang w:val="sv-SE"/>
        </w:rPr>
      </w:pPr>
      <w:r>
        <w:fldChar w:fldCharType="begin"/>
      </w:r>
      <w:r>
        <w:instrText xml:space="preserve"> REF _Ref528833503 \h  \* MERGEFORMAT </w:instrText>
      </w:r>
      <w:r>
        <w:fldChar w:fldCharType="separate"/>
      </w:r>
      <w:r>
        <w:rPr>
          <w:b/>
        </w:rPr>
        <w:t xml:space="preserve">Observation 3: doing cell search in autonomous gap will introduce </w:t>
      </w:r>
      <w:proofErr w:type="spellStart"/>
      <w:r>
        <w:rPr>
          <w:b/>
        </w:rPr>
        <w:t>nonegligible</w:t>
      </w:r>
      <w:proofErr w:type="spellEnd"/>
      <w:r>
        <w:rPr>
          <w:b/>
        </w:rPr>
        <w:t xml:space="preserve"> interruption (could be much longer than 800ms) on NR serving cells.</w:t>
      </w:r>
      <w:r>
        <w:fldChar w:fldCharType="end"/>
      </w:r>
    </w:p>
    <w:p w:rsidR="00E146CA" w:rsidRDefault="00E146CA" w:rsidP="00E146CA">
      <w:pPr>
        <w:rPr>
          <w:b/>
          <w:lang w:val="sv-SE"/>
        </w:rPr>
      </w:pPr>
      <w:r>
        <w:fldChar w:fldCharType="begin"/>
      </w:r>
      <w:r>
        <w:instrText xml:space="preserve"> REF _Ref528833470 \h  \* MERGEFORMAT </w:instrText>
      </w:r>
      <w:r>
        <w:fldChar w:fldCharType="separate"/>
      </w:r>
      <w:r>
        <w:rPr>
          <w:b/>
        </w:rPr>
        <w:t>Observation 4: cell search before RSTD measurement is assumed unnecessary in legacy LTE.</w:t>
      </w:r>
      <w:r>
        <w:fldChar w:fldCharType="end"/>
      </w:r>
    </w:p>
    <w:p w:rsidR="00E146CA" w:rsidRDefault="00E146CA" w:rsidP="00E146CA">
      <w:pPr>
        <w:rPr>
          <w:b/>
          <w:lang w:val="sv-SE"/>
        </w:rPr>
      </w:pPr>
      <w:r>
        <w:fldChar w:fldCharType="begin"/>
      </w:r>
      <w:r>
        <w:instrText xml:space="preserve"> REF _Ref528599773 \h  \* MERGEFORMAT </w:instrText>
      </w:r>
      <w:r>
        <w:fldChar w:fldCharType="separate"/>
      </w:r>
      <w:r>
        <w:rPr>
          <w:b/>
        </w:rPr>
        <w:t xml:space="preserve">Proposal 1: condition for </w:t>
      </w:r>
      <w:proofErr w:type="spellStart"/>
      <w:r>
        <w:rPr>
          <w:b/>
        </w:rPr>
        <w:t>TIdentify</w:t>
      </w:r>
      <w:proofErr w:type="spellEnd"/>
      <w:r>
        <w:rPr>
          <w:b/>
          <w:vertAlign w:val="subscript"/>
        </w:rPr>
        <w:t>, E-UTRAN FDD</w:t>
      </w:r>
      <w:r>
        <w:rPr>
          <w:b/>
        </w:rPr>
        <w:t>=0 needs to be updated</w:t>
      </w:r>
      <w:r>
        <w:fldChar w:fldCharType="end"/>
      </w:r>
    </w:p>
    <w:p w:rsidR="00E146CA" w:rsidRDefault="00E146CA" w:rsidP="00E146CA">
      <w:pPr>
        <w:rPr>
          <w:b/>
          <w:lang w:val="sv-SE"/>
        </w:rPr>
      </w:pPr>
      <w:r>
        <w:fldChar w:fldCharType="begin"/>
      </w:r>
      <w:r>
        <w:instrText xml:space="preserve"> REF _Ref528599776 \h  \* MERGEFORMAT </w:instrText>
      </w:r>
      <w:r>
        <w:fldChar w:fldCharType="separate"/>
      </w:r>
      <w:r>
        <w:rPr>
          <w:b/>
        </w:rPr>
        <w:t>Proposal 2: RAN4 shall define additional delay and number of missing ACK/NACK for SIB1 reading for the case if ECGI is provided.</w:t>
      </w:r>
      <w:r>
        <w:fldChar w:fldCharType="end"/>
      </w:r>
    </w:p>
    <w:p w:rsidR="00E146CA" w:rsidRDefault="00E146CA" w:rsidP="00E146CA">
      <w:pPr>
        <w:rPr>
          <w:b/>
          <w:lang w:val="sv-SE"/>
        </w:rPr>
      </w:pPr>
      <w:r>
        <w:fldChar w:fldCharType="begin"/>
      </w:r>
      <w:r>
        <w:instrText xml:space="preserve"> REF _Ref528919309 \h  \* MERGEFORMAT </w:instrText>
      </w:r>
      <w:r>
        <w:fldChar w:fldCharType="separate"/>
      </w:r>
      <w:r>
        <w:rPr>
          <w:b/>
        </w:rPr>
        <w:t xml:space="preserve">Proposal 3: </w:t>
      </w:r>
      <w:proofErr w:type="spellStart"/>
      <w:r>
        <w:rPr>
          <w:b/>
        </w:rPr>
        <w:t>T</w:t>
      </w:r>
      <w:r>
        <w:rPr>
          <w:b/>
          <w:vertAlign w:val="subscript"/>
        </w:rPr>
        <w:t>Identify</w:t>
      </w:r>
      <w:proofErr w:type="spellEnd"/>
      <w:r>
        <w:rPr>
          <w:b/>
          <w:vertAlign w:val="subscript"/>
        </w:rPr>
        <w:t>, E-UTRAN FDD</w:t>
      </w:r>
      <w:r>
        <w:rPr>
          <w:b/>
        </w:rPr>
        <w:t>=0 shall apply under the following conditions:</w:t>
      </w:r>
      <w:r>
        <w:fldChar w:fldCharType="end"/>
      </w:r>
    </w:p>
    <w:p w:rsidR="00E146CA" w:rsidRDefault="00E146CA" w:rsidP="00E146CA">
      <w:pPr>
        <w:numPr>
          <w:ilvl w:val="0"/>
          <w:numId w:val="26"/>
        </w:numPr>
        <w:overflowPunct w:val="0"/>
        <w:autoSpaceDE w:val="0"/>
        <w:autoSpaceDN w:val="0"/>
        <w:adjustRightInd w:val="0"/>
        <w:spacing w:after="180" w:line="240" w:lineRule="auto"/>
        <w:rPr>
          <w:b/>
          <w:bCs/>
        </w:rPr>
      </w:pPr>
      <w:proofErr w:type="spellStart"/>
      <w:r>
        <w:rPr>
          <w:b/>
          <w:bCs/>
          <w:i/>
        </w:rPr>
        <w:t>nr</w:t>
      </w:r>
      <w:proofErr w:type="spellEnd"/>
      <w:r>
        <w:rPr>
          <w:b/>
          <w:bCs/>
          <w:i/>
        </w:rPr>
        <w:t>-LTE-</w:t>
      </w:r>
      <w:proofErr w:type="spellStart"/>
      <w:r>
        <w:rPr>
          <w:b/>
          <w:bCs/>
          <w:i/>
        </w:rPr>
        <w:t>fineTiming</w:t>
      </w:r>
      <w:proofErr w:type="spellEnd"/>
      <w:r>
        <w:rPr>
          <w:b/>
          <w:bCs/>
          <w:i/>
        </w:rPr>
        <w:t>-Offset</w:t>
      </w:r>
      <w:r>
        <w:rPr>
          <w:b/>
          <w:bCs/>
        </w:rPr>
        <w:t xml:space="preserve"> is provided</w:t>
      </w:r>
    </w:p>
    <w:p w:rsidR="00E146CA" w:rsidRDefault="00E146CA" w:rsidP="00E146CA">
      <w:pPr>
        <w:numPr>
          <w:ilvl w:val="0"/>
          <w:numId w:val="26"/>
        </w:numPr>
        <w:overflowPunct w:val="0"/>
        <w:autoSpaceDE w:val="0"/>
        <w:autoSpaceDN w:val="0"/>
        <w:adjustRightInd w:val="0"/>
        <w:spacing w:after="180" w:line="240" w:lineRule="auto"/>
        <w:rPr>
          <w:b/>
          <w:bCs/>
        </w:rPr>
      </w:pPr>
      <w:proofErr w:type="spellStart"/>
      <w:r>
        <w:rPr>
          <w:b/>
          <w:bCs/>
          <w:i/>
        </w:rPr>
        <w:t>nr</w:t>
      </w:r>
      <w:proofErr w:type="spellEnd"/>
      <w:r>
        <w:rPr>
          <w:b/>
          <w:bCs/>
          <w:i/>
        </w:rPr>
        <w:t>-LTE-SFN-Offset</w:t>
      </w:r>
      <w:r>
        <w:rPr>
          <w:b/>
          <w:bCs/>
        </w:rPr>
        <w:t xml:space="preserve"> is provided</w:t>
      </w:r>
    </w:p>
    <w:p w:rsidR="00E146CA" w:rsidRDefault="00E146CA" w:rsidP="00E146CA">
      <w:pPr>
        <w:numPr>
          <w:ilvl w:val="0"/>
          <w:numId w:val="26"/>
        </w:numPr>
        <w:overflowPunct w:val="0"/>
        <w:autoSpaceDE w:val="0"/>
        <w:autoSpaceDN w:val="0"/>
        <w:adjustRightInd w:val="0"/>
        <w:spacing w:after="180" w:line="240" w:lineRule="auto"/>
        <w:rPr>
          <w:b/>
          <w:bCs/>
        </w:rPr>
      </w:pPr>
      <w:r>
        <w:rPr>
          <w:b/>
          <w:bCs/>
        </w:rPr>
        <w:t>ECGI is not present</w:t>
      </w:r>
    </w:p>
    <w:p w:rsidR="00E146CA" w:rsidRDefault="00E146CA" w:rsidP="00E146CA">
      <w:pPr>
        <w:rPr>
          <w:b/>
        </w:rPr>
      </w:pPr>
      <w:r>
        <w:fldChar w:fldCharType="begin"/>
      </w:r>
      <w:r>
        <w:instrText xml:space="preserve"> REF _Ref528599780 \h  \* MERGEFORMAT </w:instrText>
      </w:r>
      <w:r>
        <w:fldChar w:fldCharType="separate"/>
      </w:r>
      <w:r>
        <w:rPr>
          <w:b/>
        </w:rPr>
        <w:t>Proposal 4: to avoid unpredictable long interruption on NR serving cell, RAN4 shall ask RAN2 to optimize the solution</w:t>
      </w:r>
      <w:r>
        <w:fldChar w:fldCharType="end"/>
      </w:r>
      <w:r>
        <w:rPr>
          <w:b/>
          <w:lang w:val="sv-SE"/>
        </w:rPr>
        <w:t xml:space="preserve">, e.g. to make </w:t>
      </w:r>
      <w:proofErr w:type="gramStart"/>
      <w:r>
        <w:rPr>
          <w:b/>
          <w:lang w:val="sv-SE"/>
        </w:rPr>
        <w:t>these timing information mandatory</w:t>
      </w:r>
      <w:proofErr w:type="gramEnd"/>
      <w:r>
        <w:rPr>
          <w:b/>
          <w:lang w:val="sv-SE"/>
        </w:rPr>
        <w:t>.</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br/>
      </w:r>
    </w:p>
    <w:p w:rsidR="00E146CA" w:rsidRDefault="00A15129" w:rsidP="00E146CA">
      <w:pPr>
        <w:rPr>
          <w:i/>
        </w:rPr>
      </w:pPr>
      <w:hyperlink r:id="rId55" w:history="1">
        <w:r w:rsidR="00E146CA">
          <w:rPr>
            <w:rStyle w:val="Hyperlink"/>
            <w:b/>
          </w:rPr>
          <w:t>R4-1814895</w:t>
        </w:r>
      </w:hyperlink>
      <w:r w:rsidR="00E146CA">
        <w:rPr>
          <w:b/>
        </w:rPr>
        <w:tab/>
        <w:t>On the autonomous gap for inter-RAT RSTD</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Based on the discussion in section 2, we have the following observation and proposals:</w:t>
      </w:r>
    </w:p>
    <w:p w:rsidR="00E146CA" w:rsidRDefault="00E146CA" w:rsidP="00E146CA">
      <w:pPr>
        <w:rPr>
          <w:b/>
        </w:rPr>
      </w:pPr>
      <w:r>
        <w:fldChar w:fldCharType="begin"/>
      </w:r>
      <w:r>
        <w:instrText xml:space="preserve"> REF _Ref528876639 \h  \* MERGEFORMAT </w:instrText>
      </w:r>
      <w:r>
        <w:fldChar w:fldCharType="separate"/>
      </w:r>
      <w:r>
        <w:rPr>
          <w:b/>
        </w:rPr>
        <w:t xml:space="preserve">Proposal 1: When configured with both </w:t>
      </w:r>
      <w:proofErr w:type="spellStart"/>
      <w:r>
        <w:rPr>
          <w:b/>
        </w:rPr>
        <w:t>nr</w:t>
      </w:r>
      <w:proofErr w:type="spellEnd"/>
      <w:r>
        <w:rPr>
          <w:b/>
        </w:rPr>
        <w:t>-LTE-SFN-Offset and nr-LTE-fineTiming-Offset-r15, clarification is still needed on whether is aware of the subframe timing difference between the NR serving cell and the OTDOA assistance data reference cell or not.</w:t>
      </w:r>
      <w:r>
        <w:fldChar w:fldCharType="end"/>
      </w:r>
    </w:p>
    <w:p w:rsidR="00E146CA" w:rsidRDefault="00E146CA" w:rsidP="00E146CA">
      <w:pPr>
        <w:rPr>
          <w:b/>
        </w:rPr>
      </w:pPr>
      <w:r>
        <w:fldChar w:fldCharType="begin"/>
      </w:r>
      <w:r>
        <w:instrText xml:space="preserve"> REF _Ref528928544 \h  \* MERGEFORMAT </w:instrText>
      </w:r>
      <w:r>
        <w:fldChar w:fldCharType="separate"/>
      </w:r>
      <w:r>
        <w:rPr>
          <w:b/>
        </w:rPr>
        <w:t xml:space="preserve">Observation 1: Even with both </w:t>
      </w:r>
      <w:proofErr w:type="spellStart"/>
      <w:r>
        <w:rPr>
          <w:b/>
        </w:rPr>
        <w:t>nr</w:t>
      </w:r>
      <w:proofErr w:type="spellEnd"/>
      <w:r>
        <w:rPr>
          <w:b/>
        </w:rPr>
        <w:t>-LTE-SFN-Offset and nr-LTE-fineTiming-Offset-r15, the timing ambiguity of reference cell is still in the range of (-0.25ms, +0.25ms).</w:t>
      </w:r>
      <w:r>
        <w:fldChar w:fldCharType="end"/>
      </w:r>
    </w:p>
    <w:p w:rsidR="00E146CA" w:rsidRDefault="00E146CA" w:rsidP="00E146CA">
      <w:pPr>
        <w:rPr>
          <w:b/>
        </w:rPr>
      </w:pPr>
      <w:r>
        <w:fldChar w:fldCharType="begin"/>
      </w:r>
      <w:r>
        <w:instrText xml:space="preserve"> REF _Ref528876646 \h  \* MERGEFORMAT </w:instrText>
      </w:r>
      <w:r>
        <w:fldChar w:fldCharType="separate"/>
      </w:r>
      <w:r>
        <w:rPr>
          <w:b/>
        </w:rPr>
        <w:t>Proposal 2: To acquire accurate reference cell timing by LTE cell search, at least 6 LTE cell search attempts are needed. For each LTE cell search attempt, the autonomous gap length is 6ms and autonomous gap repetition period is 40ms.</w:t>
      </w:r>
      <w:r>
        <w:fldChar w:fldCharType="end"/>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A15129" w:rsidP="00E146CA">
      <w:pPr>
        <w:rPr>
          <w:i/>
        </w:rPr>
      </w:pPr>
      <w:hyperlink r:id="rId56" w:history="1">
        <w:r w:rsidR="00E146CA">
          <w:rPr>
            <w:rStyle w:val="Hyperlink"/>
            <w:b/>
          </w:rPr>
          <w:t>R4-1815168</w:t>
        </w:r>
      </w:hyperlink>
      <w:r w:rsidR="00E146CA">
        <w:rPr>
          <w:b/>
        </w:rPr>
        <w:tab/>
        <w:t>Discussion on remaining issues for inter-RAT RSTD measurement</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paper we provided our views on the remaining issues for inter-RAT RSTD measurement.</w:t>
      </w:r>
    </w:p>
    <w:p w:rsidR="00E146CA" w:rsidRDefault="00E146CA" w:rsidP="00E146CA">
      <w:pPr>
        <w:rPr>
          <w:b/>
        </w:rPr>
      </w:pPr>
      <w:r>
        <w:rPr>
          <w:b/>
        </w:rPr>
        <w:t xml:space="preserve">Proposal 1: Capture the exact condition for T_MIB = 0 and </w:t>
      </w:r>
      <w:proofErr w:type="spellStart"/>
      <w:r>
        <w:rPr>
          <w:b/>
        </w:rPr>
        <w:t>T_identify</w:t>
      </w:r>
      <w:proofErr w:type="spellEnd"/>
      <w:r>
        <w:rPr>
          <w:b/>
        </w:rPr>
        <w:t xml:space="preserve"> = 0</w:t>
      </w:r>
    </w:p>
    <w:p w:rsidR="00E146CA" w:rsidRDefault="00E146CA" w:rsidP="00E146CA">
      <w:pPr>
        <w:numPr>
          <w:ilvl w:val="0"/>
          <w:numId w:val="27"/>
        </w:numPr>
        <w:overflowPunct w:val="0"/>
        <w:autoSpaceDE w:val="0"/>
        <w:autoSpaceDN w:val="0"/>
        <w:adjustRightInd w:val="0"/>
        <w:spacing w:after="180" w:line="240" w:lineRule="auto"/>
        <w:rPr>
          <w:b/>
        </w:rPr>
      </w:pPr>
      <w:r>
        <w:rPr>
          <w:b/>
        </w:rPr>
        <w:t xml:space="preserve">T_MIB is zero if </w:t>
      </w:r>
      <w:proofErr w:type="spellStart"/>
      <w:r>
        <w:rPr>
          <w:b/>
          <w:i/>
        </w:rPr>
        <w:t>nr</w:t>
      </w:r>
      <w:proofErr w:type="spellEnd"/>
      <w:r>
        <w:rPr>
          <w:b/>
          <w:i/>
        </w:rPr>
        <w:t>-LTE-SFN-Offset</w:t>
      </w:r>
      <w:r>
        <w:rPr>
          <w:b/>
        </w:rPr>
        <w:t xml:space="preserve"> is provided</w:t>
      </w:r>
    </w:p>
    <w:p w:rsidR="00E146CA" w:rsidRDefault="00E146CA" w:rsidP="00E146CA">
      <w:pPr>
        <w:numPr>
          <w:ilvl w:val="0"/>
          <w:numId w:val="27"/>
        </w:numPr>
        <w:overflowPunct w:val="0"/>
        <w:autoSpaceDE w:val="0"/>
        <w:autoSpaceDN w:val="0"/>
        <w:adjustRightInd w:val="0"/>
        <w:spacing w:after="180" w:line="240" w:lineRule="auto"/>
        <w:rPr>
          <w:b/>
        </w:rPr>
      </w:pPr>
      <w:proofErr w:type="spellStart"/>
      <w:r>
        <w:rPr>
          <w:b/>
        </w:rPr>
        <w:t>T_identify</w:t>
      </w:r>
      <w:proofErr w:type="spellEnd"/>
      <w:r>
        <w:rPr>
          <w:b/>
        </w:rPr>
        <w:t xml:space="preserve"> is zero when both </w:t>
      </w:r>
      <w:proofErr w:type="spellStart"/>
      <w:r>
        <w:rPr>
          <w:b/>
          <w:i/>
        </w:rPr>
        <w:t>nr</w:t>
      </w:r>
      <w:proofErr w:type="spellEnd"/>
      <w:r>
        <w:rPr>
          <w:b/>
          <w:i/>
        </w:rPr>
        <w:t>-LTE-SFN-Offset</w:t>
      </w:r>
      <w:r>
        <w:rPr>
          <w:b/>
        </w:rPr>
        <w:t xml:space="preserve"> and </w:t>
      </w:r>
      <w:r>
        <w:rPr>
          <w:b/>
          <w:i/>
        </w:rPr>
        <w:t>nr-LTE-fineTiming-Offset-r15</w:t>
      </w:r>
      <w:r>
        <w:rPr>
          <w:b/>
        </w:rPr>
        <w:t xml:space="preserve"> are provided.</w:t>
      </w:r>
    </w:p>
    <w:p w:rsidR="00E146CA" w:rsidRDefault="00E146CA" w:rsidP="00E146CA">
      <w:pPr>
        <w:rPr>
          <w:b/>
        </w:rPr>
      </w:pPr>
      <w:r>
        <w:rPr>
          <w:b/>
        </w:rPr>
        <w:t xml:space="preserve">Proposal 2: </w:t>
      </w:r>
      <w:proofErr w:type="spellStart"/>
      <w:r>
        <w:rPr>
          <w:b/>
        </w:rPr>
        <w:t>T_identify</w:t>
      </w:r>
      <w:proofErr w:type="spellEnd"/>
      <w:r>
        <w:rPr>
          <w:b/>
        </w:rPr>
        <w:t xml:space="preserve"> is defined as [500ms] based on -6dB side condition. The number of available ACK/NACKs during </w:t>
      </w:r>
      <w:proofErr w:type="spellStart"/>
      <w:r>
        <w:rPr>
          <w:b/>
        </w:rPr>
        <w:t>T_identify</w:t>
      </w:r>
      <w:proofErr w:type="spellEnd"/>
      <w:r>
        <w:rPr>
          <w:b/>
        </w:rPr>
        <w:t xml:space="preserve"> are [250] for 15kHz SCS and [600] for 30kHz SCS.</w:t>
      </w:r>
    </w:p>
    <w:p w:rsidR="00E146CA" w:rsidRDefault="00E146CA" w:rsidP="00E146CA">
      <w:pPr>
        <w:rPr>
          <w:b/>
        </w:rPr>
      </w:pPr>
      <w:r>
        <w:rPr>
          <w:b/>
        </w:rPr>
        <w:t>Proposal 3: The number of available ACK/NACKs during T_MIB are [5] for 15kHz SCS and [35] for 30kHz SCS.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br/>
      </w:r>
      <w:r>
        <w:rPr>
          <w:color w:val="993300"/>
          <w:u w:val="single"/>
        </w:rPr>
        <w:br/>
      </w:r>
    </w:p>
    <w:p w:rsidR="00E146CA" w:rsidRDefault="00A15129" w:rsidP="00E146CA">
      <w:pPr>
        <w:rPr>
          <w:i/>
        </w:rPr>
      </w:pPr>
      <w:hyperlink r:id="rId57" w:history="1">
        <w:r w:rsidR="00E146CA">
          <w:rPr>
            <w:rStyle w:val="Hyperlink"/>
            <w:b/>
          </w:rPr>
          <w:t>R4-1815761</w:t>
        </w:r>
      </w:hyperlink>
      <w:r w:rsidR="00E146CA">
        <w:rPr>
          <w:b/>
        </w:rPr>
        <w:tab/>
        <w:t>On SFN acquisition requirements for E-UTRA RSTD measurements</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On SFN acquisition requirements for E-UTRA RSTD measurements</w:t>
      </w:r>
    </w:p>
    <w:p w:rsidR="00E146CA" w:rsidRDefault="00E146CA" w:rsidP="00E146CA">
      <w:pPr>
        <w:rPr>
          <w:lang w:val="en-US" w:eastAsia="zh-CN"/>
        </w:rPr>
      </w:pPr>
      <w:r>
        <w:rPr>
          <w:lang w:val="en-US" w:eastAsia="zh-CN"/>
        </w:rPr>
        <w:t>Based on the above analysis, the following is observed and proposed in the current contribution:</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1</w:t>
      </w:r>
      <w:r>
        <w:rPr>
          <w:lang w:val="en-US" w:eastAsia="zh-CN"/>
        </w:rPr>
        <w:t>: The number of ACK/NACKs depends on duplex configuration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2</w:t>
      </w:r>
      <w:r>
        <w:rPr>
          <w:lang w:val="en-US" w:eastAsia="zh-CN"/>
        </w:rPr>
        <w:t>: The number of ACK/NACKs depends on SCS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3</w:t>
      </w:r>
      <w:r>
        <w:rPr>
          <w:lang w:val="en-US" w:eastAsia="zh-CN"/>
        </w:rPr>
        <w:t>: The number of ACK/NACKs depends on SMTC period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u w:val="single"/>
          <w:lang w:val="en-US" w:eastAsia="zh-CN"/>
        </w:rPr>
        <w:t>Proposal 1</w:t>
      </w:r>
      <w:r>
        <w:rPr>
          <w:lang w:val="en-US" w:eastAsia="zh-CN"/>
        </w:rPr>
        <w:t>: The number of ACK/NACKs transmitted by the UE during SFN acquisition time in the requirements are as in Table 1.</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u w:val="single"/>
          <w:lang w:val="en-US" w:eastAsia="zh-CN"/>
        </w:rPr>
        <w:t>Proposal 2</w:t>
      </w:r>
      <w:r>
        <w:rPr>
          <w:lang w:val="en-US" w:eastAsia="zh-CN"/>
        </w:rPr>
        <w:t>: The same numbers of ACK/NACKs are specified in the inter-RAT RSTD requirements for E-UTRA FDD and E-UTRA TDD.</w:t>
      </w:r>
    </w:p>
    <w:p w:rsidR="00E146CA" w:rsidRDefault="00E146CA" w:rsidP="00E146CA">
      <w:pPr>
        <w:rPr>
          <w:b/>
          <w:u w:val="single"/>
          <w:lang w:val="en-US" w:eastAsia="zh-CN"/>
        </w:rPr>
      </w:pP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lang w:val="en-US" w:eastAsia="zh-CN"/>
        </w:rPr>
        <w:t>Observation 4</w:t>
      </w:r>
      <w:r>
        <w:rPr>
          <w:lang w:val="en-US" w:eastAsia="zh-CN"/>
        </w:rPr>
        <w:t>: The performance impact with autonomous gaps for acquiring subframe and slot timing of the E-UTRAN OTDOA reference cell may be nonnegligible.</w:t>
      </w: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u w:val="single"/>
          <w:lang w:val="en-US" w:eastAsia="zh-CN"/>
        </w:rPr>
        <w:t>Proposal 3</w:t>
      </w:r>
      <w:r>
        <w:rPr>
          <w:lang w:val="en-US" w:eastAsia="zh-CN"/>
        </w:rPr>
        <w:t>: Network-configurable measurement gaps shall be used for acquiring E-UTRAN OTDOA reference cell subframe and slot timing.</w:t>
      </w: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u w:val="single"/>
          <w:lang w:val="en-US" w:eastAsia="zh-CN"/>
        </w:rPr>
        <w:lastRenderedPageBreak/>
        <w:t>Proposal 4</w:t>
      </w:r>
      <w:r>
        <w:rPr>
          <w:lang w:val="en-US" w:eastAsia="zh-CN"/>
        </w:rPr>
        <w:t>: Send an LS to RAN2 asking to allow the UE to request measurement gaps for acquiring E-UTRAN OTDOA reference cell subframe and slot timing.</w:t>
      </w:r>
    </w:p>
    <w:p w:rsidR="00E146CA" w:rsidRDefault="00E146CA" w:rsidP="00E146CA">
      <w:pPr>
        <w:rPr>
          <w:lang w:val="en-US" w:eastAsia="zh-CN"/>
        </w:rPr>
      </w:pPr>
      <w:r>
        <w:rPr>
          <w:lang w:val="en-US" w:eastAsia="zh-CN"/>
        </w:rPr>
        <w:t>Based on the proposals above, drafts CRs are provided in [1,2] and draft LS to RAN2 is provided in [3].</w:t>
      </w:r>
    </w:p>
    <w:p w:rsidR="00E146CA" w:rsidRDefault="00E146CA" w:rsidP="00E146CA">
      <w:pPr>
        <w:rPr>
          <w:lang w:val="en-US" w:eastAsia="zh-CN"/>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38.133 draft CR</w:t>
      </w:r>
    </w:p>
    <w:p w:rsidR="00E146CA" w:rsidRDefault="00A15129" w:rsidP="00E146CA">
      <w:pPr>
        <w:rPr>
          <w:i/>
        </w:rPr>
      </w:pPr>
      <w:hyperlink r:id="rId58" w:history="1">
        <w:r w:rsidR="00E146CA">
          <w:rPr>
            <w:rStyle w:val="Hyperlink"/>
            <w:b/>
          </w:rPr>
          <w:t>R4-1814594</w:t>
        </w:r>
      </w:hyperlink>
      <w:r w:rsidR="00E146CA">
        <w:rPr>
          <w:b/>
        </w:rPr>
        <w:tab/>
        <w:t>CR on inter-RAT RSTD requirement (Section 9.4.4)</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Source: Intel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Currently inter-RAT RSTD measurement requirement is incomplete.</w:t>
      </w:r>
    </w:p>
    <w:p w:rsidR="00E146CA" w:rsidRDefault="00E146CA" w:rsidP="00E146CA">
      <w:r>
        <w:t>1.</w:t>
      </w:r>
      <w:r>
        <w:tab/>
        <w:t>Differentiate interruption requirement between per-FR gap capable UE and per-UE gap capable UE.</w:t>
      </w:r>
    </w:p>
    <w:p w:rsidR="00E146CA" w:rsidRDefault="00E146CA" w:rsidP="00E146CA">
      <w:r>
        <w:t>2.</w:t>
      </w:r>
      <w:r>
        <w:tab/>
        <w:t xml:space="preserve">Update condition of </w:t>
      </w:r>
      <w:proofErr w:type="spellStart"/>
      <w:r>
        <w:t>TIdentify</w:t>
      </w:r>
      <w:proofErr w:type="spellEnd"/>
      <w:r>
        <w:t>, E-UTRAN FDD = 0 and TMIB = 0.</w:t>
      </w:r>
    </w:p>
    <w:p w:rsidR="00E146CA" w:rsidRDefault="00E146CA" w:rsidP="00E146CA">
      <w:pPr>
        <w:rPr>
          <w:lang w:eastAsia="zh-CN"/>
        </w:rPr>
      </w:pPr>
      <w:r>
        <w:t>3.</w:t>
      </w:r>
      <w:r>
        <w:tab/>
        <w:t>Add additional delay is considered for the case that ECGI is provided.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A15129" w:rsidP="00E146CA">
      <w:pPr>
        <w:rPr>
          <w:i/>
        </w:rPr>
      </w:pPr>
      <w:hyperlink r:id="rId59" w:history="1">
        <w:r w:rsidR="00E146CA">
          <w:rPr>
            <w:rStyle w:val="Hyperlink"/>
            <w:b/>
          </w:rPr>
          <w:t>R4-1815169</w:t>
        </w:r>
      </w:hyperlink>
      <w:r w:rsidR="00E146CA">
        <w:rPr>
          <w:b/>
        </w:rPr>
        <w:tab/>
        <w:t>Update to inter-RAT RSTD measurement requirements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requirements for UE </w:t>
      </w:r>
      <w:proofErr w:type="spellStart"/>
      <w:r>
        <w:t>acquring</w:t>
      </w:r>
      <w:proofErr w:type="spellEnd"/>
      <w:r>
        <w:t xml:space="preserve"> LTE cell timing in inter-RAT RSTD measurement are only defined for FDD LTE.</w:t>
      </w:r>
    </w:p>
    <w:p w:rsidR="00E146CA" w:rsidRDefault="00E146CA" w:rsidP="00E146CA">
      <w:pPr>
        <w:rPr>
          <w:lang w:eastAsia="zh-CN"/>
        </w:rPr>
      </w:pPr>
      <w:r>
        <w:t xml:space="preserve">In addition, the current requirements on value of </w:t>
      </w:r>
      <w:proofErr w:type="spellStart"/>
      <w:r>
        <w:t>T_identify</w:t>
      </w:r>
      <w:proofErr w:type="spellEnd"/>
      <w:r>
        <w:t xml:space="preserve"> and number of ACK/NACKs need to be updated.</w:t>
      </w:r>
    </w:p>
    <w:p w:rsidR="00E146CA" w:rsidRDefault="00E146CA" w:rsidP="00E146CA">
      <w:pPr>
        <w:rPr>
          <w:u w:val="single"/>
          <w:lang w:eastAsia="zh-CN"/>
        </w:rPr>
      </w:pPr>
      <w:r>
        <w:rPr>
          <w:u w:val="single"/>
          <w:lang w:eastAsia="zh-CN"/>
        </w:rPr>
        <w:t>Summary of changes:</w:t>
      </w:r>
    </w:p>
    <w:p w:rsidR="00E146CA" w:rsidRDefault="00E146CA" w:rsidP="00E146CA">
      <w:r>
        <w:t xml:space="preserve">Add the requirements for UE </w:t>
      </w:r>
      <w:proofErr w:type="spellStart"/>
      <w:r>
        <w:t>acquring</w:t>
      </w:r>
      <w:proofErr w:type="spellEnd"/>
      <w:r>
        <w:t xml:space="preserve"> LTE cell timing in inter-RAT RSTD measurement for TDD LTE.</w:t>
      </w:r>
    </w:p>
    <w:p w:rsidR="00E146CA" w:rsidRDefault="00E146CA" w:rsidP="00E146CA">
      <w:pPr>
        <w:rPr>
          <w:lang w:eastAsia="zh-CN"/>
        </w:rPr>
      </w:pPr>
      <w:r>
        <w:lastRenderedPageBreak/>
        <w:t xml:space="preserve">Update the requirements for UE </w:t>
      </w:r>
      <w:proofErr w:type="spellStart"/>
      <w:r>
        <w:t>acquring</w:t>
      </w:r>
      <w:proofErr w:type="spellEnd"/>
      <w:r>
        <w:t xml:space="preserve"> LTE cell timing in inter-RAT RSTD measurement for FDD LTE.</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br/>
      </w:r>
      <w:r>
        <w:rPr>
          <w:color w:val="993300"/>
          <w:u w:val="single"/>
        </w:rPr>
        <w:br/>
      </w:r>
    </w:p>
    <w:p w:rsidR="00E146CA" w:rsidRDefault="00A15129" w:rsidP="00E146CA">
      <w:pPr>
        <w:rPr>
          <w:i/>
        </w:rPr>
      </w:pPr>
      <w:hyperlink r:id="rId60" w:history="1">
        <w:r w:rsidR="00E146CA">
          <w:rPr>
            <w:rStyle w:val="Hyperlink"/>
            <w:b/>
          </w:rPr>
          <w:t>R4-1815762</w:t>
        </w:r>
      </w:hyperlink>
      <w:r w:rsidR="00E146CA">
        <w:rPr>
          <w:b/>
        </w:rPr>
        <w:tab/>
        <w:t>SFN acquisition requirements for E-UTRA FDD RSTD measurements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-0052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SFN acquisition requirements for E-UTRA FDD RSTD measurements</w:t>
      </w:r>
      <w:r>
        <w:rPr>
          <w:lang w:eastAsia="zh-CN"/>
        </w:rPr>
        <w:t>.</w:t>
      </w:r>
    </w:p>
    <w:p w:rsidR="00E146CA" w:rsidRDefault="00E146CA" w:rsidP="00E146CA">
      <w:pPr>
        <w:rPr>
          <w:lang w:eastAsia="zh-CN"/>
        </w:rPr>
      </w:pPr>
      <w:r>
        <w:rPr>
          <w:lang w:eastAsia="zh-CN"/>
        </w:rPr>
        <w:t>Incomplete requirements for LTE FDD OTDOA reference cell timing acquisition</w:t>
      </w:r>
    </w:p>
    <w:p w:rsidR="00E146CA" w:rsidRDefault="00E146CA" w:rsidP="00E146CA">
      <w:pPr>
        <w:rPr>
          <w:u w:val="single"/>
          <w:lang w:eastAsia="zh-CN"/>
        </w:rPr>
      </w:pPr>
      <w:r>
        <w:rPr>
          <w:u w:val="single"/>
          <w:lang w:eastAsia="zh-CN"/>
        </w:rPr>
        <w:t>Summary of changes:</w:t>
      </w:r>
    </w:p>
    <w:p w:rsidR="00E146CA" w:rsidRDefault="00E146CA" w:rsidP="00E146CA">
      <w:pPr>
        <w:rPr>
          <w:lang w:eastAsia="zh-CN"/>
        </w:rPr>
      </w:pPr>
      <w:r>
        <w:rPr>
          <w:lang w:eastAsia="zh-CN"/>
        </w:rPr>
        <w:t xml:space="preserve">Adding the </w:t>
      </w:r>
      <w:proofErr w:type="spellStart"/>
      <w:r>
        <w:rPr>
          <w:lang w:eastAsia="zh-CN"/>
        </w:rPr>
        <w:t>nubmer</w:t>
      </w:r>
      <w:proofErr w:type="spellEnd"/>
      <w:r>
        <w:rPr>
          <w:lang w:eastAsia="zh-CN"/>
        </w:rPr>
        <w:t xml:space="preserve"> of ACK/NACKs for different NR serving cell configurations</w:t>
      </w:r>
    </w:p>
    <w:p w:rsidR="00E146CA" w:rsidRDefault="00E146CA" w:rsidP="00E146CA">
      <w:pPr>
        <w:rPr>
          <w:rFonts w:ascii="Arial" w:hAnsi="Arial" w:cs="Arial"/>
          <w:b/>
        </w:rPr>
      </w:pPr>
      <w:r>
        <w:rPr>
          <w:rFonts w:ascii="Arial" w:hAnsi="Arial" w:cs="Arial"/>
          <w:b/>
        </w:rPr>
        <w:t xml:space="preserve">Discussion: </w:t>
      </w:r>
    </w:p>
    <w:p w:rsidR="00E146CA" w:rsidRDefault="00602F57" w:rsidP="00E146CA">
      <w:pPr>
        <w:rPr>
          <w:rFonts w:ascii="Times New Roman" w:hAnsi="Times New Roman" w:cs="Times New Roman"/>
        </w:rPr>
      </w:pPr>
      <w:r w:rsidRPr="00602F57">
        <w:rPr>
          <w:rFonts w:ascii="Times New Roman" w:hAnsi="Times New Roman" w:cs="Times New Roman"/>
          <w:highlight w:val="green"/>
        </w:rPr>
        <w:t>CR to include both FDD and TDD aspects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revise</w:t>
      </w:r>
      <w:r>
        <w:rPr>
          <w:color w:val="993300"/>
          <w:u w:val="single"/>
        </w:rPr>
        <w:br/>
      </w:r>
      <w:r>
        <w:rPr>
          <w:color w:val="993300"/>
          <w:u w:val="single"/>
        </w:rPr>
        <w:br/>
      </w:r>
    </w:p>
    <w:p w:rsidR="00E146CA" w:rsidRDefault="00A15129" w:rsidP="00E146CA">
      <w:pPr>
        <w:rPr>
          <w:i/>
        </w:rPr>
      </w:pPr>
      <w:hyperlink r:id="rId61" w:history="1">
        <w:r w:rsidR="00E146CA">
          <w:rPr>
            <w:rStyle w:val="Hyperlink"/>
            <w:b/>
          </w:rPr>
          <w:t>R4-1815763</w:t>
        </w:r>
      </w:hyperlink>
      <w:r w:rsidR="00E146CA">
        <w:rPr>
          <w:b/>
        </w:rPr>
        <w:tab/>
        <w:t>SFN acquisition requirements for E-UTRA TDD RSTD measurements</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-0053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SFN acquisition requirements for E-UTRA TDD RSTD measurements</w:t>
      </w:r>
    </w:p>
    <w:p w:rsidR="00E146CA" w:rsidRDefault="00E146CA" w:rsidP="00E146CA">
      <w:pPr>
        <w:rPr>
          <w:lang w:eastAsia="zh-CN"/>
        </w:rPr>
      </w:pPr>
      <w:r>
        <w:rPr>
          <w:lang w:eastAsia="zh-CN"/>
        </w:rPr>
        <w:t>Missing LTE TDD OTDOA reference cell timing acquisition requirements</w:t>
      </w:r>
    </w:p>
    <w:p w:rsidR="00E146CA" w:rsidRDefault="00E146CA" w:rsidP="00E146CA">
      <w:pPr>
        <w:rPr>
          <w:u w:val="single"/>
          <w:lang w:eastAsia="zh-CN"/>
        </w:rPr>
      </w:pPr>
      <w:r>
        <w:rPr>
          <w:u w:val="single"/>
          <w:lang w:eastAsia="zh-CN"/>
        </w:rPr>
        <w:t>Summary of changes:</w:t>
      </w:r>
    </w:p>
    <w:p w:rsidR="00E146CA" w:rsidRDefault="00E146CA" w:rsidP="00E146CA">
      <w:pPr>
        <w:rPr>
          <w:lang w:eastAsia="zh-CN"/>
        </w:rPr>
      </w:pPr>
      <w:r>
        <w:rPr>
          <w:lang w:eastAsia="zh-CN"/>
        </w:rPr>
        <w:t>Adding LTE TDD OTDOA reference cell timing acquisition requirements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LS on SFN offset for OTDOA</w:t>
      </w:r>
    </w:p>
    <w:p w:rsidR="00E146CA" w:rsidRDefault="00A15129" w:rsidP="00E146CA">
      <w:pPr>
        <w:rPr>
          <w:i/>
        </w:rPr>
      </w:pPr>
      <w:hyperlink r:id="rId62" w:history="1">
        <w:r w:rsidR="00E146CA">
          <w:rPr>
            <w:rStyle w:val="Hyperlink"/>
            <w:b/>
          </w:rPr>
          <w:t>R4-1814849</w:t>
        </w:r>
      </w:hyperlink>
      <w:r w:rsidR="00E146CA">
        <w:rPr>
          <w:b/>
        </w:rPr>
        <w:tab/>
        <w:t>Reply LS on SFN offset for OTDOA</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 v</w:t>
      </w:r>
      <w:r w:rsidR="00E146CA">
        <w:br/>
      </w:r>
      <w:r w:rsidR="00E146CA">
        <w:rPr>
          <w:i/>
        </w:rPr>
        <w:tab/>
      </w:r>
      <w:r w:rsidR="00E146CA">
        <w:rPr>
          <w:i/>
        </w:rPr>
        <w:tab/>
      </w:r>
      <w:r w:rsidR="00E146CA">
        <w:rPr>
          <w:i/>
        </w:rPr>
        <w:tab/>
      </w:r>
      <w:r w:rsidR="00E146CA">
        <w:rPr>
          <w:i/>
        </w:rPr>
        <w:tab/>
      </w:r>
      <w:r w:rsidR="00E146CA">
        <w:rPr>
          <w:i/>
        </w:rPr>
        <w:tab/>
        <w:t>Source: Intel Corporation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RAN4 thanks RAN2 for the LS on SFN offset for OTDOA. However, since nr-LTE-fineTiming-Offset-r15 is optionally provided, UE needs to perform cell search to get the downlink timing of the assistance data reference cell if </w:t>
      </w:r>
      <w:proofErr w:type="spellStart"/>
      <w:r>
        <w:t>nr</w:t>
      </w:r>
      <w:proofErr w:type="spellEnd"/>
      <w:r>
        <w:t>-LTE-</w:t>
      </w:r>
      <w:proofErr w:type="spellStart"/>
      <w:r>
        <w:t>fineTiming</w:t>
      </w:r>
      <w:proofErr w:type="spellEnd"/>
      <w:r>
        <w:t xml:space="preserve">-Offset is not provided. The cell search procedure is done in autonomous gap, which will result in nonnegligible interruption (could be much longer than 800ms) in NR serving cell and long RSTD reporting delay. </w:t>
      </w:r>
    </w:p>
    <w:p w:rsidR="00E146CA" w:rsidRDefault="00E146CA" w:rsidP="00E146CA">
      <w:r>
        <w:t xml:space="preserve">Similarly, if </w:t>
      </w:r>
      <w:proofErr w:type="spellStart"/>
      <w:r>
        <w:t>nr</w:t>
      </w:r>
      <w:proofErr w:type="spellEnd"/>
      <w:r>
        <w:t xml:space="preserve">-LTE-SFN-Offset is not provided, UE needs to acquire the SFN by using autonomous gap. Note that UE needs fine time/frequency tracking before MIB reading. </w:t>
      </w:r>
      <w:proofErr w:type="gramStart"/>
      <w:r>
        <w:t>Therefore</w:t>
      </w:r>
      <w:proofErr w:type="gramEnd"/>
      <w:r>
        <w:t xml:space="preserve"> cell search is necessary in this case, which will also introduce interruption and RSTD reporting delay.</w:t>
      </w:r>
    </w:p>
    <w:p w:rsidR="00E146CA" w:rsidRDefault="00E146CA" w:rsidP="00E146CA">
      <w:r>
        <w:t>To avoid such long interruption and RSTD reporting delay, RAN4 respectfully asks RAN2 to further optimize the solution, e.g. to consider making the signalling mandatory.</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return to</w:t>
      </w:r>
      <w:r>
        <w:rPr>
          <w:color w:val="993300"/>
          <w:u w:val="single"/>
        </w:rPr>
        <w:t>.</w:t>
      </w:r>
      <w:r>
        <w:rPr>
          <w:color w:val="993300"/>
          <w:u w:val="single"/>
        </w:rPr>
        <w:br/>
      </w:r>
      <w:r>
        <w:rPr>
          <w:color w:val="993300"/>
          <w:u w:val="single"/>
        </w:rPr>
        <w:br/>
      </w:r>
    </w:p>
    <w:p w:rsidR="00E146CA" w:rsidRDefault="00A15129" w:rsidP="00E146CA">
      <w:pPr>
        <w:rPr>
          <w:i/>
        </w:rPr>
      </w:pPr>
      <w:hyperlink r:id="rId63" w:history="1">
        <w:r w:rsidR="00E146CA">
          <w:rPr>
            <w:rStyle w:val="Hyperlink"/>
            <w:b/>
          </w:rPr>
          <w:t>R4-1815764</w:t>
        </w:r>
      </w:hyperlink>
      <w:r w:rsidR="00E146CA">
        <w:rPr>
          <w:b/>
        </w:rPr>
        <w:tab/>
        <w:t>LS on SFN offset for OTDOA</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LS on SFN</w:t>
      </w:r>
    </w:p>
    <w:p w:rsidR="00E146CA" w:rsidRDefault="00E146CA" w:rsidP="00E146CA">
      <w:pPr>
        <w:rPr>
          <w:lang w:eastAsia="zh-CN"/>
        </w:rPr>
      </w:pPr>
      <w:r>
        <w:rPr>
          <w:lang w:eastAsia="zh-CN"/>
        </w:rPr>
        <w:t xml:space="preserve">RAN4 has specified requirements for acquiring SFN of the inter-RAT E-UTRA reference cell in the OTDOA assistance data based on autonomous gaps. RAN4 has also specified the requirements for acquiring subframe and slot timing of the inter-RAT E-UTRA reference cell in the OTDOA assistance data based on measurement gaps, for which case the UE shall be able to request measurement gaps without </w:t>
      </w:r>
      <w:proofErr w:type="spellStart"/>
      <w:r>
        <w:rPr>
          <w:lang w:eastAsia="zh-CN"/>
        </w:rPr>
        <w:t>measPRS</w:t>
      </w:r>
      <w:proofErr w:type="spellEnd"/>
      <w:r>
        <w:rPr>
          <w:lang w:eastAsia="zh-CN"/>
        </w:rPr>
        <w:t>-Offset which is not yet known to the UE at this stage. The UE is not expected to use these measurement gaps for acquiring SFN. When both SFN and the subframe and slot timing are known to the UE, the UE may request measurement gaps for performing RSTD measurements.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16" w:name="_Toc529085313"/>
      <w:r>
        <w:t>7.11.3.5.1</w:t>
      </w:r>
      <w:r>
        <w:tab/>
        <w:t>SFTD measurement (Phase II) [</w:t>
      </w:r>
      <w:proofErr w:type="spellStart"/>
      <w:r>
        <w:t>NR_newRAT</w:t>
      </w:r>
      <w:proofErr w:type="spellEnd"/>
      <w:r>
        <w:t>-Core]</w:t>
      </w:r>
      <w:bookmarkEnd w:id="16"/>
    </w:p>
    <w:p w:rsidR="00E146CA" w:rsidRDefault="00A15129" w:rsidP="00E146CA">
      <w:pPr>
        <w:rPr>
          <w:i/>
        </w:rPr>
      </w:pPr>
      <w:hyperlink r:id="rId64" w:history="1">
        <w:r w:rsidR="00E146CA">
          <w:rPr>
            <w:rStyle w:val="Hyperlink"/>
            <w:b/>
          </w:rPr>
          <w:t>R4-1814896</w:t>
        </w:r>
      </w:hyperlink>
      <w:r w:rsidR="00E146CA">
        <w:rPr>
          <w:b/>
        </w:rPr>
        <w:tab/>
        <w:t>Remaining issues on SFTD</w:t>
      </w:r>
      <w:r w:rsidR="00E146CA">
        <w:rPr>
          <w:b/>
        </w:rPr>
        <w:br/>
      </w:r>
      <w:r w:rsidR="00E146CA">
        <w:tab/>
      </w:r>
      <w:r w:rsidR="00E146CA">
        <w:tab/>
      </w:r>
      <w:r w:rsidR="00E146CA">
        <w:tab/>
      </w:r>
      <w:r w:rsidR="00E146CA">
        <w:tab/>
      </w:r>
      <w:r w:rsidR="00E146CA">
        <w:tab/>
      </w:r>
      <w:proofErr w:type="gramStart"/>
      <w:r w:rsidR="00E146CA">
        <w:tab/>
        <w:t xml:space="preserve">  CR</w:t>
      </w:r>
      <w:proofErr w:type="gramEnd"/>
      <w:r w:rsidR="00E146CA">
        <w:t>-  rev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Based on the discussion in section 2, and 3, we have the following proposals:</w:t>
      </w:r>
    </w:p>
    <w:p w:rsidR="00E146CA" w:rsidRDefault="00E146CA" w:rsidP="00E146CA">
      <w:pPr>
        <w:rPr>
          <w:b/>
        </w:rPr>
      </w:pPr>
      <w:r>
        <w:fldChar w:fldCharType="begin"/>
      </w:r>
      <w:r>
        <w:instrText xml:space="preserve"> REF _Ref528489916 \h  \* MERGEFORMAT </w:instrText>
      </w:r>
      <w:r>
        <w:fldChar w:fldCharType="separate"/>
      </w:r>
      <w:r>
        <w:rPr>
          <w:b/>
        </w:rPr>
        <w:t>Proposal 1: For measurement gap based inter-RAT SFTD, UE shall ignore the SMTC offset and search for the target NR cell in all possible gap occasions.</w:t>
      </w:r>
      <w:r>
        <w:fldChar w:fldCharType="end"/>
      </w:r>
    </w:p>
    <w:p w:rsidR="00E146CA" w:rsidRDefault="00E146CA" w:rsidP="00E146CA">
      <w:pPr>
        <w:rPr>
          <w:b/>
        </w:rPr>
      </w:pPr>
      <w:r>
        <w:fldChar w:fldCharType="begin"/>
      </w:r>
      <w:r>
        <w:instrText xml:space="preserve"> REF _Ref528489974 \h  \* MERGEFORMAT </w:instrText>
      </w:r>
      <w:r>
        <w:fldChar w:fldCharType="separate"/>
      </w:r>
      <w:r>
        <w:rPr>
          <w:b/>
        </w:rPr>
        <w:t xml:space="preserve">Proposal 2: To avoid </w:t>
      </w:r>
      <w:proofErr w:type="gramStart"/>
      <w:r>
        <w:rPr>
          <w:b/>
        </w:rPr>
        <w:t>to increase</w:t>
      </w:r>
      <w:proofErr w:type="gramEnd"/>
      <w:r>
        <w:rPr>
          <w:b/>
        </w:rPr>
        <w:t xml:space="preserve"> the scheduling complexity, Network configures at most one measurement gap based inter-RAT SFTD at a time.</w:t>
      </w:r>
      <w:r>
        <w:fldChar w:fldCharType="end"/>
      </w:r>
    </w:p>
    <w:p w:rsidR="00E146CA" w:rsidRDefault="00E146CA" w:rsidP="00E146CA">
      <w:pPr>
        <w:rPr>
          <w:b/>
        </w:rPr>
      </w:pPr>
      <w:r>
        <w:fldChar w:fldCharType="begin"/>
      </w:r>
      <w:r>
        <w:instrText xml:space="preserve"> REF _Ref528871943 \h  \* MERGEFORMAT </w:instrText>
      </w:r>
      <w:r>
        <w:fldChar w:fldCharType="separate"/>
      </w:r>
      <w:r>
        <w:rPr>
          <w:b/>
        </w:rPr>
        <w:t xml:space="preserve">Proposal 3: In </w:t>
      </w:r>
      <w:proofErr w:type="spellStart"/>
      <w:r>
        <w:rPr>
          <w:b/>
        </w:rPr>
        <w:t>CSSF</w:t>
      </w:r>
      <w:r>
        <w:rPr>
          <w:b/>
          <w:vertAlign w:val="subscript"/>
        </w:rPr>
        <w:t>within_gap_i</w:t>
      </w:r>
      <w:proofErr w:type="spellEnd"/>
      <w:r>
        <w:rPr>
          <w:b/>
        </w:rPr>
        <w:t xml:space="preserve">, one measurement gap based inter RAT SFTD measurement object is treated as a candidate to be measured in all measurement gaps, during performing measurement gap based inter RAT SFTD. All the other measurement </w:t>
      </w:r>
      <w:proofErr w:type="gramStart"/>
      <w:r>
        <w:rPr>
          <w:b/>
        </w:rPr>
        <w:t>are</w:t>
      </w:r>
      <w:proofErr w:type="gramEnd"/>
      <w:r>
        <w:rPr>
          <w:b/>
        </w:rPr>
        <w:t xml:space="preserve"> postponed [X]</w:t>
      </w:r>
      <w:proofErr w:type="spellStart"/>
      <w:r>
        <w:rPr>
          <w:b/>
        </w:rPr>
        <w:t>ms</w:t>
      </w:r>
      <w:proofErr w:type="spellEnd"/>
      <w:r>
        <w:rPr>
          <w:b/>
        </w:rPr>
        <w:t xml:space="preserve"> and [Y]</w:t>
      </w:r>
      <w:proofErr w:type="spellStart"/>
      <w:r>
        <w:rPr>
          <w:b/>
        </w:rPr>
        <w:t>ms</w:t>
      </w:r>
      <w:proofErr w:type="spellEnd"/>
      <w:r>
        <w:rPr>
          <w:b/>
        </w:rPr>
        <w:t xml:space="preserve"> for FR1 and FR2, respectively.</w:t>
      </w:r>
      <w:r>
        <w:fldChar w:fldCharType="end"/>
      </w:r>
    </w:p>
    <w:p w:rsidR="00E146CA" w:rsidRDefault="00E146CA" w:rsidP="00E146CA">
      <w:pPr>
        <w:rPr>
          <w:b/>
        </w:rPr>
      </w:pPr>
      <w:r>
        <w:fldChar w:fldCharType="begin"/>
      </w:r>
      <w:r>
        <w:instrText xml:space="preserve"> REF _Ref528871947 \h  \* MERGEFORMAT </w:instrText>
      </w:r>
      <w:r>
        <w:fldChar w:fldCharType="separate"/>
      </w:r>
      <w:r>
        <w:rPr>
          <w:b/>
        </w:rPr>
        <w:t>Proposal 4: In the section 8.1.2.4.26 of TS 36.133, there is no requirement when target NR cells are within the same band as any TDD E-UTRAN serving cells.</w:t>
      </w:r>
      <w:r>
        <w:fldChar w:fldCharType="end"/>
      </w:r>
    </w:p>
    <w:p w:rsidR="00E146CA" w:rsidRDefault="00E146CA" w:rsidP="00E146CA">
      <w:pPr>
        <w:rPr>
          <w:b/>
        </w:rPr>
      </w:pPr>
      <w:r>
        <w:fldChar w:fldCharType="begin"/>
      </w:r>
      <w:r>
        <w:instrText xml:space="preserve"> REF _Ref528583717 \h  \* MERGEFORMAT </w:instrText>
      </w:r>
      <w:r>
        <w:fldChar w:fldCharType="separate"/>
      </w:r>
      <w:r>
        <w:rPr>
          <w:b/>
        </w:rPr>
        <w:t xml:space="preserve">Proposal 5: More interruptions at E-UTRAN can be expected when the serving cells and the target NR cells are within the band which UE don’t support </w:t>
      </w:r>
      <w:proofErr w:type="spellStart"/>
      <w:r>
        <w:rPr>
          <w:b/>
        </w:rPr>
        <w:t>simultaneousRxTxInterBandENDC</w:t>
      </w:r>
      <w:proofErr w:type="spellEnd"/>
      <w:r>
        <w:rPr>
          <w:b/>
        </w:rPr>
        <w:t>.</w:t>
      </w:r>
      <w:r>
        <w:fldChar w:fldCharType="end"/>
      </w:r>
      <w:r>
        <w:rPr>
          <w:b/>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0C94" w:rsidRPr="00F90C94">
        <w:rPr>
          <w:rFonts w:ascii="Arial" w:hAnsi="Arial" w:cs="Arial"/>
          <w:b/>
          <w:color w:val="993300"/>
          <w:highlight w:val="cyan"/>
          <w:u w:val="single"/>
        </w:rPr>
        <w:t>recommended</w:t>
      </w:r>
      <w:r w:rsidR="00F90C94" w:rsidRPr="00F57297">
        <w:rPr>
          <w:rFonts w:ascii="Arial" w:hAnsi="Arial" w:cs="Arial"/>
          <w:b/>
          <w:color w:val="993300"/>
          <w:highlight w:val="cyan"/>
          <w:u w:val="single"/>
        </w:rPr>
        <w:t xml:space="preserve"> to </w:t>
      </w:r>
      <w:r w:rsidR="00F57297" w:rsidRPr="00F57297">
        <w:rPr>
          <w:rFonts w:ascii="Arial" w:hAnsi="Arial" w:cs="Arial"/>
          <w:b/>
          <w:color w:val="993300"/>
          <w:highlight w:val="cyan"/>
          <w:u w:val="single"/>
        </w:rPr>
        <w:t>be noted</w:t>
      </w:r>
      <w:r>
        <w:rPr>
          <w:color w:val="993300"/>
          <w:u w:val="single"/>
        </w:rPr>
        <w:br/>
      </w:r>
      <w:r>
        <w:rPr>
          <w:color w:val="993300"/>
          <w:u w:val="single"/>
        </w:rPr>
        <w:br/>
      </w:r>
    </w:p>
    <w:p w:rsidR="00E146CA" w:rsidRDefault="00E146CA" w:rsidP="00E146CA">
      <w:pPr>
        <w:rPr>
          <w:rStyle w:val="IntenseEmphasis"/>
        </w:rPr>
      </w:pPr>
      <w:r>
        <w:rPr>
          <w:rStyle w:val="IntenseEmphasis"/>
        </w:rPr>
        <w:t>36.133 CR</w:t>
      </w:r>
    </w:p>
    <w:p w:rsidR="00E146CA" w:rsidRDefault="00A15129" w:rsidP="00E146CA">
      <w:pPr>
        <w:rPr>
          <w:sz w:val="20"/>
        </w:rPr>
      </w:pPr>
      <w:hyperlink r:id="rId65" w:history="1">
        <w:r w:rsidR="00E146CA">
          <w:rPr>
            <w:rStyle w:val="Hyperlink"/>
            <w:b/>
          </w:rPr>
          <w:t>R4-1815910</w:t>
        </w:r>
      </w:hyperlink>
      <w:r w:rsidR="00E146CA">
        <w:rPr>
          <w:b/>
        </w:rPr>
        <w:tab/>
        <w:t>CR to 36.133 on SFTD measurement requirements (Section 8.17.2, 8.1.2.4.25)</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-5968  rev 2 Cat: F (Rel-15) v15.4.0</w:t>
      </w:r>
      <w:r w:rsidR="00E146CA">
        <w:br/>
      </w:r>
      <w:r w:rsidR="00E146CA">
        <w:rPr>
          <w:i/>
        </w:rPr>
        <w:tab/>
      </w:r>
      <w:r w:rsidR="00E146CA">
        <w:rPr>
          <w:i/>
        </w:rPr>
        <w:tab/>
      </w:r>
      <w:r w:rsidR="00E146CA">
        <w:rPr>
          <w:i/>
        </w:rPr>
        <w:tab/>
      </w:r>
      <w:r w:rsidR="00E146CA">
        <w:rPr>
          <w:i/>
        </w:rPr>
        <w:tab/>
      </w:r>
      <w:r w:rsidR="00E146CA">
        <w:rPr>
          <w:i/>
        </w:rPr>
        <w:tab/>
        <w:t>Source: ZTE, MediaTek, Ericsson</w:t>
      </w:r>
    </w:p>
    <w:p w:rsidR="00E146CA" w:rsidRDefault="00E146CA" w:rsidP="00E146CA">
      <w:pPr>
        <w:rPr>
          <w:color w:val="808080"/>
        </w:rPr>
      </w:pPr>
      <w:r>
        <w:rPr>
          <w:color w:val="808080"/>
        </w:rPr>
        <w:t xml:space="preserve">(Replaces </w:t>
      </w:r>
      <w:hyperlink r:id="rId66" w:history="1">
        <w:r>
          <w:rPr>
            <w:rStyle w:val="Hyperlink"/>
          </w:rPr>
          <w:t>R4-1814200)</w:t>
        </w:r>
      </w:hyperlink>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SFTD measurement period for NR </w:t>
      </w:r>
      <w:proofErr w:type="spellStart"/>
      <w:r>
        <w:t>PSCell</w:t>
      </w:r>
      <w:proofErr w:type="spellEnd"/>
      <w:r>
        <w:t xml:space="preserve"> in FR2 contains a factor N1 which still is to be specified. Meanwhile, for other RRM requirements, N1=8 has been agreed.</w:t>
      </w:r>
    </w:p>
    <w:p w:rsidR="00E146CA" w:rsidRDefault="00E146CA" w:rsidP="00E146CA">
      <w:pPr>
        <w:rPr>
          <w:u w:val="single"/>
          <w:lang w:eastAsia="zh-CN"/>
        </w:rPr>
      </w:pPr>
      <w:r>
        <w:rPr>
          <w:u w:val="single"/>
          <w:lang w:eastAsia="zh-CN"/>
        </w:rPr>
        <w:t>Summary of changes:</w:t>
      </w:r>
    </w:p>
    <w:p w:rsidR="00E146CA" w:rsidRDefault="00E146CA" w:rsidP="00E146CA">
      <w:r>
        <w:t>Changes relative to revision agreed at RAN4#88bis:</w:t>
      </w:r>
    </w:p>
    <w:p w:rsidR="00E146CA" w:rsidRDefault="00E146CA" w:rsidP="00E146CA">
      <w:r>
        <w:rPr>
          <w:rFonts w:hint="eastAsia"/>
          <w:lang w:val="en-US"/>
        </w:rPr>
        <w:t>•</w:t>
      </w:r>
      <w:r>
        <w:tab/>
        <w:t xml:space="preserve">Replacing N1 by value 8 in expressions for SFTD measurement period for NR </w:t>
      </w:r>
      <w:proofErr w:type="spellStart"/>
      <w:r>
        <w:t>PSCell</w:t>
      </w:r>
      <w:proofErr w:type="spellEnd"/>
      <w:r>
        <w:t xml:space="preserve"> in FR2</w:t>
      </w:r>
    </w:p>
    <w:p w:rsidR="00E146CA" w:rsidRDefault="00E146CA" w:rsidP="00E146CA">
      <w:r>
        <w:rPr>
          <w:rFonts w:hint="eastAsia"/>
          <w:lang w:val="en-US"/>
        </w:rPr>
        <w:t>•</w:t>
      </w:r>
      <w:r>
        <w:tab/>
        <w:t>Deleting Editor’s note on N1 being FFS</w:t>
      </w:r>
    </w:p>
    <w:p w:rsidR="00E146CA" w:rsidRDefault="00E146CA" w:rsidP="00E146CA">
      <w:r>
        <w:rPr>
          <w:rFonts w:hint="eastAsia"/>
          <w:lang w:val="en-US"/>
        </w:rPr>
        <w:t>•</w:t>
      </w:r>
      <w:r>
        <w:tab/>
        <w:t xml:space="preserve">Editing the expression for T_measure_SFTD2 and removing unused definitions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91280" w:rsidRPr="00991280">
        <w:rPr>
          <w:rFonts w:ascii="Arial" w:hAnsi="Arial" w:cs="Arial"/>
          <w:b/>
          <w:color w:val="993300"/>
          <w:highlight w:val="green"/>
          <w:u w:val="single"/>
        </w:rPr>
        <w:t xml:space="preserve">recommended to be </w:t>
      </w:r>
      <w:r w:rsidR="00765362" w:rsidRPr="00765362">
        <w:rPr>
          <w:rFonts w:ascii="Arial" w:hAnsi="Arial" w:cs="Arial"/>
          <w:b/>
          <w:color w:val="993300"/>
          <w:highlight w:val="cyan"/>
          <w:u w:val="single"/>
        </w:rPr>
        <w:t>agreed</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rPr>
          <w:lang w:val="en-US"/>
        </w:rPr>
      </w:pPr>
      <w:bookmarkStart w:id="17" w:name="_Hlk529505214"/>
      <w:r>
        <w:rPr>
          <w:lang w:val="en-US"/>
        </w:rPr>
        <w:t>R4-1815910</w:t>
      </w:r>
      <w:bookmarkEnd w:id="17"/>
      <w:r>
        <w:rPr>
          <w:lang w:val="en-US"/>
        </w:rPr>
        <w:t xml:space="preserve"> (Revision of R4-1814200 from RAN4#88bis):</w:t>
      </w:r>
    </w:p>
    <w:p w:rsidR="00E146CA" w:rsidRDefault="00E146CA" w:rsidP="00E146CA">
      <w:pPr>
        <w:pStyle w:val="2"/>
        <w:rPr>
          <w:lang w:val="en-US"/>
        </w:rPr>
      </w:pPr>
      <w:r>
        <w:rPr>
          <w:lang w:val="en-US"/>
        </w:rPr>
        <w:t xml:space="preserve">In addition to the endorsed changes: replacing </w:t>
      </w:r>
      <w:proofErr w:type="spellStart"/>
      <w:r>
        <w:rPr>
          <w:lang w:val="en-US"/>
        </w:rPr>
        <w:t>rx</w:t>
      </w:r>
      <w:proofErr w:type="spellEnd"/>
      <w:r>
        <w:rPr>
          <w:lang w:val="en-US"/>
        </w:rPr>
        <w:t xml:space="preserve"> beamforming scaling factor N1 by 8 for FR2</w:t>
      </w:r>
    </w:p>
    <w:p w:rsidR="00E146CA" w:rsidRDefault="00E146CA" w:rsidP="00E146CA">
      <w:pPr>
        <w:pStyle w:val="2"/>
        <w:rPr>
          <w:lang w:val="en-US"/>
        </w:rPr>
      </w:pPr>
      <w:r>
        <w:rPr>
          <w:lang w:val="en-US"/>
        </w:rPr>
        <w:t>Possible Way Forward: try to agree</w:t>
      </w:r>
    </w:p>
    <w:p w:rsidR="00991280" w:rsidRDefault="00991280" w:rsidP="00991280">
      <w:pPr>
        <w:pStyle w:val="2"/>
        <w:numPr>
          <w:ilvl w:val="0"/>
          <w:numId w:val="0"/>
        </w:numPr>
        <w:ind w:left="846" w:hanging="420"/>
        <w:rPr>
          <w:lang w:val="en-US"/>
        </w:rPr>
      </w:pPr>
      <w:r>
        <w:rPr>
          <w:lang w:val="en-US"/>
        </w:rPr>
        <w:t xml:space="preserve">Ericsson: Updated endorsed CR with N1=8. </w:t>
      </w:r>
      <w:proofErr w:type="gramStart"/>
      <w:r>
        <w:rPr>
          <w:lang w:val="en-US"/>
        </w:rPr>
        <w:t>Also</w:t>
      </w:r>
      <w:proofErr w:type="gramEnd"/>
      <w:r>
        <w:rPr>
          <w:lang w:val="en-US"/>
        </w:rPr>
        <w:t xml:space="preserve"> not to support SFTD when changing </w:t>
      </w:r>
      <w:proofErr w:type="spellStart"/>
      <w:r>
        <w:rPr>
          <w:lang w:val="en-US"/>
        </w:rPr>
        <w:t>PCell</w:t>
      </w:r>
      <w:proofErr w:type="spellEnd"/>
      <w:r>
        <w:rPr>
          <w:lang w:val="en-US"/>
        </w:rPr>
        <w:t xml:space="preserve">/ </w:t>
      </w:r>
    </w:p>
    <w:p w:rsidR="00E146CA" w:rsidRDefault="00E146CA" w:rsidP="00E146CA">
      <w:pPr>
        <w:pStyle w:val="1"/>
        <w:rPr>
          <w:lang w:val="en-US"/>
        </w:rPr>
      </w:pPr>
      <w:r>
        <w:rPr>
          <w:lang w:val="en-US"/>
        </w:rPr>
        <w:t>R4-1814897, R4-1814896:</w:t>
      </w:r>
    </w:p>
    <w:p w:rsidR="00E146CA" w:rsidRDefault="00E146CA" w:rsidP="00E146CA">
      <w:pPr>
        <w:pStyle w:val="2"/>
        <w:rPr>
          <w:lang w:val="en-US"/>
        </w:rPr>
      </w:pPr>
      <w:r>
        <w:rPr>
          <w:lang w:val="en-US"/>
        </w:rPr>
        <w:t>More interruptions for UE not supporting simultaneous transmissions/receptions for inter-band EN-DC</w:t>
      </w:r>
    </w:p>
    <w:p w:rsidR="00E146CA" w:rsidRDefault="00E146CA" w:rsidP="00E146CA">
      <w:pPr>
        <w:pStyle w:val="2"/>
        <w:rPr>
          <w:lang w:val="en-US"/>
        </w:rPr>
      </w:pPr>
      <w:r>
        <w:rPr>
          <w:lang w:val="en-US"/>
        </w:rPr>
        <w:t>No requirements for the case when target NR cells is within the same band as any TDD E-UTRAN serving cells</w:t>
      </w:r>
    </w:p>
    <w:p w:rsidR="00E146CA" w:rsidRDefault="00E146CA" w:rsidP="00E146CA">
      <w:pPr>
        <w:pStyle w:val="2"/>
        <w:rPr>
          <w:lang w:val="en-US"/>
        </w:rPr>
      </w:pPr>
      <w:r>
        <w:rPr>
          <w:lang w:val="en-US"/>
        </w:rPr>
        <w:t>Possible Way Forward: needs discussion</w:t>
      </w:r>
    </w:p>
    <w:p w:rsidR="00E146CA" w:rsidRDefault="00991280" w:rsidP="00E146CA">
      <w:pPr>
        <w:pStyle w:val="3GPP"/>
        <w:rPr>
          <w:lang w:eastAsia="zh-CN"/>
        </w:rPr>
      </w:pPr>
      <w:proofErr w:type="spellStart"/>
      <w:r>
        <w:rPr>
          <w:lang w:eastAsia="zh-CN"/>
        </w:rPr>
        <w:t>Mediatek</w:t>
      </w:r>
      <w:proofErr w:type="spellEnd"/>
      <w:r>
        <w:rPr>
          <w:lang w:eastAsia="zh-CN"/>
        </w:rPr>
        <w:t xml:space="preserve">: Assumption is that UE can support band combinations, but there are some combos where UE does not support </w:t>
      </w:r>
      <w:proofErr w:type="spellStart"/>
      <w:r>
        <w:rPr>
          <w:lang w:eastAsia="zh-CN"/>
        </w:rPr>
        <w:t>simultanueous</w:t>
      </w:r>
      <w:proofErr w:type="spellEnd"/>
      <w:r>
        <w:rPr>
          <w:lang w:eastAsia="zh-CN"/>
        </w:rPr>
        <w:t xml:space="preserve"> RX and TX. </w:t>
      </w:r>
    </w:p>
    <w:p w:rsidR="00F47840" w:rsidRDefault="00F47840" w:rsidP="00E146CA">
      <w:pPr>
        <w:pStyle w:val="3GPP"/>
        <w:rPr>
          <w:lang w:eastAsia="zh-CN"/>
        </w:rPr>
      </w:pPr>
      <w:r>
        <w:rPr>
          <w:lang w:eastAsia="zh-CN"/>
        </w:rPr>
        <w:t xml:space="preserve">ZTE: From </w:t>
      </w:r>
      <w:proofErr w:type="spellStart"/>
      <w:r>
        <w:rPr>
          <w:lang w:eastAsia="zh-CN"/>
        </w:rPr>
        <w:t>requierments</w:t>
      </w:r>
      <w:proofErr w:type="spellEnd"/>
      <w:r>
        <w:rPr>
          <w:lang w:eastAsia="zh-CN"/>
        </w:rPr>
        <w:t xml:space="preserve"> point of view we need to make requirements general, there is no reason to preclude certain deployments. </w:t>
      </w:r>
    </w:p>
    <w:p w:rsidR="00E146CA" w:rsidRDefault="00E146CA" w:rsidP="00E146CA">
      <w:pPr>
        <w:pStyle w:val="3GPP"/>
      </w:pPr>
      <w:r>
        <w:t>---------------------------------------------------------------------------------------------------------------------------------</w:t>
      </w:r>
    </w:p>
    <w:p w:rsidR="00E146CA" w:rsidRDefault="00A15129" w:rsidP="00E146CA">
      <w:pPr>
        <w:rPr>
          <w:i/>
        </w:rPr>
      </w:pPr>
      <w:hyperlink r:id="rId67" w:history="1">
        <w:r w:rsidR="00E146CA">
          <w:rPr>
            <w:rStyle w:val="Hyperlink"/>
            <w:b/>
          </w:rPr>
          <w:t>R4-1814897</w:t>
        </w:r>
      </w:hyperlink>
      <w:r w:rsidR="00E146CA">
        <w:rPr>
          <w:b/>
        </w:rPr>
        <w:tab/>
        <w:t>Corrections on SFTD (section 7.35.2 and 8.1.2.4.26.1)</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-6010  rev 2 Cat: F (Rel-15) v15.4.0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color w:val="808080"/>
        </w:rPr>
      </w:pPr>
      <w:r>
        <w:rPr>
          <w:color w:val="808080"/>
        </w:rPr>
        <w:t xml:space="preserve">(Replaces </w:t>
      </w:r>
      <w:hyperlink r:id="rId68" w:history="1">
        <w:r>
          <w:rPr>
            <w:rStyle w:val="Hyperlink"/>
          </w:rPr>
          <w:t>R4-1813933)</w:t>
        </w:r>
      </w:hyperlink>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 Requirement of 1ms interruption shall not be applied for intra-band SFTD.</w:t>
      </w:r>
    </w:p>
    <w:p w:rsidR="00E146CA" w:rsidRDefault="00E146CA" w:rsidP="00E146CA">
      <w:r>
        <w:t>2. E-UTRAN TDD – NR SFTD Measurement and E-UTRAN FDD – NR SFTD Measurements share same identical requirements. However, the requirement shall consider the scenario that LTE and NR have different transmission directions.</w:t>
      </w:r>
    </w:p>
    <w:p w:rsidR="00E146CA" w:rsidRDefault="00E146CA" w:rsidP="00E146CA">
      <w:pPr>
        <w:rPr>
          <w:u w:val="single"/>
          <w:lang w:eastAsia="zh-CN"/>
        </w:rPr>
      </w:pPr>
      <w:r>
        <w:rPr>
          <w:u w:val="single"/>
          <w:lang w:eastAsia="zh-CN"/>
        </w:rPr>
        <w:t>Summary of changes:</w:t>
      </w:r>
    </w:p>
    <w:p w:rsidR="00E146CA" w:rsidRDefault="00E146CA" w:rsidP="00E146CA">
      <w:r>
        <w:t xml:space="preserve">1. Correct the interruption requirement </w:t>
      </w:r>
    </w:p>
    <w:p w:rsidR="00E146CA" w:rsidRDefault="00E146CA" w:rsidP="00E146CA">
      <w:r>
        <w:t>2. A UE is not expected to detect the NR cell which all SSBs overlap with LTE UL subframes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1280">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18" w:name="_Toc529085314"/>
      <w:r>
        <w:lastRenderedPageBreak/>
        <w:t>7.11.3.5.2</w:t>
      </w:r>
      <w:r>
        <w:tab/>
        <w:t>Inter-RAT measurements for EN-DC (36.133) [</w:t>
      </w:r>
      <w:proofErr w:type="spellStart"/>
      <w:r>
        <w:t>NR_newRAT</w:t>
      </w:r>
      <w:proofErr w:type="spellEnd"/>
      <w:r>
        <w:t>-Core]</w:t>
      </w:r>
      <w:bookmarkEnd w:id="18"/>
    </w:p>
    <w:p w:rsidR="00E146CA" w:rsidRDefault="00E146CA" w:rsidP="00E146CA">
      <w:pPr>
        <w:rPr>
          <w:rStyle w:val="IntenseEmphasis"/>
        </w:rPr>
      </w:pPr>
      <w:r>
        <w:rPr>
          <w:rStyle w:val="IntenseEmphasis"/>
          <w:lang w:eastAsia="zh-CN"/>
        </w:rPr>
        <w:t xml:space="preserve">38.133 CR: </w:t>
      </w:r>
      <w:r>
        <w:rPr>
          <w:rStyle w:val="IntenseEmphasis"/>
        </w:rPr>
        <w:t>Inter-RAT measurement requirement</w:t>
      </w:r>
    </w:p>
    <w:p w:rsidR="00E146CA" w:rsidRDefault="00A15129" w:rsidP="00E146CA">
      <w:pPr>
        <w:rPr>
          <w:sz w:val="20"/>
        </w:rPr>
      </w:pPr>
      <w:hyperlink r:id="rId69" w:history="1">
        <w:r w:rsidR="00E146CA">
          <w:rPr>
            <w:rStyle w:val="Hyperlink"/>
            <w:b/>
          </w:rPr>
          <w:t>R4-1815147</w:t>
        </w:r>
      </w:hyperlink>
      <w:r w:rsidR="00E146CA">
        <w:rPr>
          <w:b/>
        </w:rPr>
        <w:tab/>
        <w:t>Correction on inter-RAT measurement in TS 38.133</w:t>
      </w:r>
      <w:r w:rsidR="00E146CA">
        <w:rPr>
          <w:b/>
        </w:rPr>
        <w:br/>
      </w:r>
      <w:r w:rsidR="00E146CA">
        <w:tab/>
      </w:r>
      <w:r w:rsidR="00E146CA">
        <w:tab/>
      </w:r>
      <w:r w:rsidR="00E146CA">
        <w:tab/>
      </w:r>
      <w:r w:rsidR="00E146CA">
        <w:tab/>
      </w:r>
      <w:r w:rsidR="00E146CA">
        <w:tab/>
        <w:t>38.133</w:t>
      </w:r>
      <w:proofErr w:type="gramStart"/>
      <w:r w:rsidR="00E146CA">
        <w:tab/>
        <w:t xml:space="preserve">  CR</w:t>
      </w:r>
      <w:proofErr w:type="gramEnd"/>
      <w:r w:rsidR="00E146CA">
        <w:t>-  rev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According the gap sharing method, the CSSF for inter-RAT </w:t>
      </w:r>
      <w:proofErr w:type="spellStart"/>
      <w:r>
        <w:t>measument</w:t>
      </w:r>
      <w:proofErr w:type="spellEnd"/>
      <w:r>
        <w:t xml:space="preserve"> object is specified as:</w:t>
      </w:r>
    </w:p>
    <w:p w:rsidR="00E146CA" w:rsidRDefault="00E146CA" w:rsidP="00E146CA">
      <w:r>
        <w:t xml:space="preserve">If </w:t>
      </w:r>
      <w:proofErr w:type="spellStart"/>
      <w:r>
        <w:t>measGapSharingScheme</w:t>
      </w:r>
      <w:proofErr w:type="spellEnd"/>
      <w:r>
        <w:t xml:space="preserve"> is equal sharing, </w:t>
      </w:r>
      <w:proofErr w:type="spellStart"/>
      <w:r>
        <w:t>CSSFwithin_</w:t>
      </w:r>
      <w:proofErr w:type="gramStart"/>
      <w:r>
        <w:t>gap,i</w:t>
      </w:r>
      <w:proofErr w:type="spellEnd"/>
      <w:proofErr w:type="gramEnd"/>
      <w:r>
        <w:t>=max(</w:t>
      </w:r>
      <w:proofErr w:type="spellStart"/>
      <w:r>
        <w:t>Mtot,i,j</w:t>
      </w:r>
      <w:proofErr w:type="spellEnd"/>
      <w:r>
        <w:t>), where j=0…(160/MGRP)-1</w:t>
      </w:r>
    </w:p>
    <w:p w:rsidR="00E146CA" w:rsidRDefault="00E146CA" w:rsidP="00E146CA">
      <w:r>
        <w:t xml:space="preserve">If </w:t>
      </w:r>
      <w:proofErr w:type="spellStart"/>
      <w:r>
        <w:t>measGapSharingScheme</w:t>
      </w:r>
      <w:proofErr w:type="spellEnd"/>
      <w:r>
        <w:t xml:space="preserve"> is not equal sharing and </w:t>
      </w:r>
    </w:p>
    <w:p w:rsidR="00E146CA" w:rsidRDefault="00E146CA" w:rsidP="00E146CA">
      <w:r>
        <w:t>-</w:t>
      </w:r>
      <w:r>
        <w:tab/>
        <w:t xml:space="preserve">measurement object </w:t>
      </w:r>
      <w:proofErr w:type="spellStart"/>
      <w:r>
        <w:t>i</w:t>
      </w:r>
      <w:proofErr w:type="spellEnd"/>
      <w:r>
        <w:t xml:space="preserve"> is an </w:t>
      </w:r>
      <w:proofErr w:type="spellStart"/>
      <w:r>
        <w:t>interfrequency</w:t>
      </w:r>
      <w:proofErr w:type="spellEnd"/>
      <w:r>
        <w:t xml:space="preserve"> or </w:t>
      </w:r>
      <w:proofErr w:type="spellStart"/>
      <w:r>
        <w:t>interRAT</w:t>
      </w:r>
      <w:proofErr w:type="spellEnd"/>
      <w:r>
        <w:t xml:space="preserve"> measurement object, </w:t>
      </w:r>
      <w:proofErr w:type="spellStart"/>
      <w:r>
        <w:t>CSSFwithin_</w:t>
      </w:r>
      <w:proofErr w:type="gramStart"/>
      <w:r>
        <w:t>gap,i</w:t>
      </w:r>
      <w:proofErr w:type="spellEnd"/>
      <w:proofErr w:type="gramEnd"/>
      <w:r>
        <w:t xml:space="preserve"> is the maximum among</w:t>
      </w:r>
    </w:p>
    <w:p w:rsidR="00E146CA" w:rsidRDefault="00E146CA" w:rsidP="00E146CA">
      <w:r>
        <w:rPr>
          <w:rFonts w:hint="eastAsia"/>
          <w:lang w:val="en-US"/>
        </w:rPr>
        <w:t>•</w:t>
      </w:r>
      <w:r>
        <w:tab/>
      </w:r>
      <w:proofErr w:type="spellStart"/>
      <w:r>
        <w:t>Kinter</w:t>
      </w:r>
      <w:proofErr w:type="spellEnd"/>
      <w:r>
        <w:rPr>
          <w:rFonts w:hint="eastAsia"/>
          <w:lang w:val="en-US"/>
        </w:rPr>
        <w:t>×</w:t>
      </w:r>
      <w:proofErr w:type="spellStart"/>
      <w:proofErr w:type="gramStart"/>
      <w:r>
        <w:t>Minter,i</w:t>
      </w:r>
      <w:proofErr w:type="gramEnd"/>
      <w:r>
        <w:t>,j</w:t>
      </w:r>
      <w:proofErr w:type="spellEnd"/>
      <w:r>
        <w:t xml:space="preserve"> in gaps where </w:t>
      </w:r>
      <w:proofErr w:type="spellStart"/>
      <w:r>
        <w:t>Mintra,i,j</w:t>
      </w:r>
      <w:proofErr w:type="spellEnd"/>
      <w:r>
        <w:t xml:space="preserve"> </w:t>
      </w:r>
      <w:r>
        <w:rPr>
          <w:rFonts w:hint="eastAsia"/>
          <w:lang w:val="en-US"/>
        </w:rPr>
        <w:t>≠</w:t>
      </w:r>
      <w:r>
        <w:t>0, where j=0</w:t>
      </w:r>
      <w:r>
        <w:rPr>
          <w:rFonts w:hint="eastAsia"/>
          <w:lang w:val="en-US"/>
        </w:rPr>
        <w:t>…</w:t>
      </w:r>
      <w:r>
        <w:t xml:space="preserve">(160/MGRP)-1 </w:t>
      </w:r>
    </w:p>
    <w:p w:rsidR="00E146CA" w:rsidRDefault="00E146CA" w:rsidP="00E146CA">
      <w:r>
        <w:rPr>
          <w:rFonts w:hint="eastAsia"/>
          <w:lang w:val="en-US"/>
        </w:rPr>
        <w:t>•</w:t>
      </w:r>
      <w:r>
        <w:tab/>
      </w:r>
      <w:proofErr w:type="spellStart"/>
      <w:proofErr w:type="gramStart"/>
      <w:r>
        <w:t>Minter,i</w:t>
      </w:r>
      <w:proofErr w:type="gramEnd"/>
      <w:r>
        <w:t>,j</w:t>
      </w:r>
      <w:proofErr w:type="spellEnd"/>
      <w:r>
        <w:t xml:space="preserve"> in gaps where </w:t>
      </w:r>
      <w:proofErr w:type="spellStart"/>
      <w:r>
        <w:t>Mintra,i,j</w:t>
      </w:r>
      <w:proofErr w:type="spellEnd"/>
      <w:r>
        <w:t>=0, where j=0…(160/MGRP)-1</w:t>
      </w:r>
    </w:p>
    <w:p w:rsidR="00E146CA" w:rsidRDefault="00E146CA" w:rsidP="00E146CA">
      <w:proofErr w:type="gramStart"/>
      <w:r>
        <w:t>Thus</w:t>
      </w:r>
      <w:proofErr w:type="gramEnd"/>
      <w:r>
        <w:t xml:space="preserve"> according to the principle, if only one MO (inter-RAT) is configured, the CSSF is calculated as 1.</w:t>
      </w:r>
    </w:p>
    <w:p w:rsidR="00E146CA" w:rsidRDefault="00E146CA" w:rsidP="00E146CA">
      <w:proofErr w:type="gramStart"/>
      <w:r>
        <w:t>Thus</w:t>
      </w:r>
      <w:proofErr w:type="gramEnd"/>
      <w:r>
        <w:t xml:space="preserve"> in the inter-RAT measurement requirements, the description “</w:t>
      </w:r>
      <w:proofErr w:type="spellStart"/>
      <w:r>
        <w:t>CSSFinterRAT</w:t>
      </w:r>
      <w:proofErr w:type="spellEnd"/>
      <w:r>
        <w:t>=1 if only a single measurement object is configured” is redundant.</w:t>
      </w:r>
    </w:p>
    <w:p w:rsidR="00E146CA" w:rsidRDefault="00E146CA" w:rsidP="00E146CA">
      <w:pPr>
        <w:rPr>
          <w:u w:val="single"/>
          <w:lang w:eastAsia="zh-CN"/>
        </w:rPr>
      </w:pPr>
      <w:r>
        <w:rPr>
          <w:u w:val="single"/>
          <w:lang w:eastAsia="zh-CN"/>
        </w:rPr>
        <w:t>Summary of changes:</w:t>
      </w:r>
    </w:p>
    <w:p w:rsidR="00E146CA" w:rsidRDefault="00E146CA" w:rsidP="00E146CA">
      <w:r>
        <w:t>1.</w:t>
      </w:r>
      <w:r>
        <w:tab/>
      </w:r>
      <w:proofErr w:type="spellStart"/>
      <w:r>
        <w:t>Detete</w:t>
      </w:r>
      <w:proofErr w:type="spellEnd"/>
      <w:r>
        <w:t xml:space="preserve"> the sentence “</w:t>
      </w:r>
      <w:proofErr w:type="spellStart"/>
      <w:r>
        <w:t>CSSFinterRAT</w:t>
      </w:r>
      <w:proofErr w:type="spellEnd"/>
      <w:r>
        <w:t>=1 if only a single measurement object is configured”.</w:t>
      </w:r>
    </w:p>
    <w:p w:rsidR="00E146CA" w:rsidRDefault="00E146CA" w:rsidP="00E146CA">
      <w:pPr>
        <w:rPr>
          <w:lang w:eastAsia="zh-CN"/>
        </w:rPr>
      </w:pPr>
      <w:r>
        <w:t>2.</w:t>
      </w:r>
      <w:r>
        <w:tab/>
        <w:t>Delete the old formula</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lang w:eastAsia="zh-CN"/>
        </w:rPr>
      </w:pPr>
      <w:r>
        <w:rPr>
          <w:lang w:eastAsia="zh-CN"/>
        </w:rPr>
        <w:t>Topic leader:</w:t>
      </w:r>
    </w:p>
    <w:p w:rsidR="00E146CA" w:rsidRDefault="00E146CA" w:rsidP="00E146CA">
      <w:pPr>
        <w:pStyle w:val="1"/>
        <w:rPr>
          <w:lang w:eastAsia="zh-CN"/>
        </w:rPr>
      </w:pPr>
      <w:r>
        <w:t>Correction of an incorrectly implemented endorsed CR after #88bis</w:t>
      </w:r>
    </w:p>
    <w:p w:rsidR="00E146CA" w:rsidRDefault="00E146CA" w:rsidP="00E146CA">
      <w:pPr>
        <w:pStyle w:val="1"/>
        <w:rPr>
          <w:lang w:val="en-US"/>
        </w:rPr>
      </w:pPr>
      <w:r>
        <w:rPr>
          <w:lang w:val="en-US"/>
        </w:rPr>
        <w:t>Removing a clarification on the gap sharing factor</w:t>
      </w:r>
    </w:p>
    <w:p w:rsidR="00E146CA" w:rsidRDefault="00E146CA" w:rsidP="00E146CA">
      <w:pPr>
        <w:rPr>
          <w:lang w:val="en-US" w:eastAsia="zh-CN"/>
        </w:rPr>
      </w:pPr>
      <w:r>
        <w:rPr>
          <w:u w:val="single"/>
          <w:lang w:val="en-US" w:eastAsia="zh-CN"/>
        </w:rPr>
        <w:t>Possible Way Forward</w:t>
      </w:r>
      <w:r>
        <w:rPr>
          <w:lang w:val="en-US" w:eastAsia="zh-CN"/>
        </w:rPr>
        <w:t>: needs a discussion on whether the CR is needed</w:t>
      </w:r>
    </w:p>
    <w:p w:rsidR="00E146CA" w:rsidRDefault="00E146CA" w:rsidP="00E146CA">
      <w:pPr>
        <w:rPr>
          <w:lang w:val="en-US" w:eastAsia="zh-C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36.133 CR: side conditions</w:t>
      </w:r>
    </w:p>
    <w:p w:rsidR="00E146CA" w:rsidRDefault="00A15129" w:rsidP="00E146CA">
      <w:pPr>
        <w:rPr>
          <w:sz w:val="20"/>
        </w:rPr>
      </w:pPr>
      <w:hyperlink r:id="rId70" w:history="1">
        <w:r w:rsidR="00E146CA">
          <w:rPr>
            <w:rStyle w:val="Hyperlink"/>
            <w:b/>
          </w:rPr>
          <w:t>R4-1815756</w:t>
        </w:r>
      </w:hyperlink>
      <w:r w:rsidR="00E146CA">
        <w:rPr>
          <w:b/>
        </w:rPr>
        <w:tab/>
        <w:t>Side conditions for inter-RAT NR measurements in EN-DC case</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-6177  rev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lang w:eastAsia="zh-CN"/>
        </w:rPr>
      </w:pPr>
      <w:r>
        <w:t>Side conditions for inter-RAT NR measurements in EN-DC case</w:t>
      </w:r>
    </w:p>
    <w:p w:rsidR="00E146CA" w:rsidRDefault="00E146CA" w:rsidP="00E146CA">
      <w:pPr>
        <w:rPr>
          <w:lang w:eastAsia="zh-CN"/>
        </w:rPr>
      </w:pPr>
      <w:r>
        <w:rPr>
          <w:lang w:eastAsia="zh-CN"/>
        </w:rPr>
        <w:t>Side conditions for inter-RAT E-UTRAN-NR measurement requirements are added</w:t>
      </w:r>
    </w:p>
    <w:p w:rsidR="00E146CA" w:rsidRDefault="00E146CA" w:rsidP="00E146CA">
      <w:pPr>
        <w:rPr>
          <w:lang w:eastAsia="zh-CN"/>
        </w:rPr>
      </w:pPr>
      <w:r>
        <w:rPr>
          <w:lang w:eastAsia="zh-CN"/>
        </w:rPr>
        <w:t>Accuracy requirements sections are added</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A15129" w:rsidP="00E146CA">
      <w:pPr>
        <w:rPr>
          <w:i/>
        </w:rPr>
      </w:pPr>
      <w:hyperlink r:id="rId71" w:history="1">
        <w:r w:rsidR="00E146CA">
          <w:rPr>
            <w:rStyle w:val="Hyperlink"/>
            <w:b/>
          </w:rPr>
          <w:t>R4-1815757</w:t>
        </w:r>
      </w:hyperlink>
      <w:r w:rsidR="00E146CA">
        <w:rPr>
          <w:b/>
        </w:rPr>
        <w:tab/>
        <w:t>Side conditions for inter-RAT NR measurements in non-EN-DC case</w:t>
      </w:r>
      <w:r w:rsidR="00E146CA">
        <w:rPr>
          <w:b/>
        </w:rPr>
        <w:br/>
      </w:r>
      <w:r w:rsidR="00E146CA">
        <w:tab/>
      </w:r>
      <w:r w:rsidR="00E146CA">
        <w:tab/>
      </w:r>
      <w:r w:rsidR="00E146CA">
        <w:tab/>
      </w:r>
      <w:r w:rsidR="00E146CA">
        <w:tab/>
      </w:r>
      <w:r w:rsidR="00E146CA">
        <w:tab/>
        <w:t>36.133</w:t>
      </w:r>
      <w:proofErr w:type="gramStart"/>
      <w:r w:rsidR="00E146CA">
        <w:tab/>
        <w:t xml:space="preserve">  CR</w:t>
      </w:r>
      <w:proofErr w:type="gramEnd"/>
      <w:r w:rsidR="00E146CA">
        <w:t>-6178  rev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Side conditions for inter-RAT NR measurements in non-EN-DC case</w:t>
      </w:r>
      <w:r>
        <w:rPr>
          <w:lang w:eastAsia="zh-CN"/>
        </w:rPr>
        <w:t>.</w:t>
      </w:r>
    </w:p>
    <w:p w:rsidR="00E146CA" w:rsidRDefault="00E146CA" w:rsidP="00E146CA">
      <w:pPr>
        <w:rPr>
          <w:lang w:eastAsia="zh-CN"/>
        </w:rPr>
      </w:pPr>
      <w:r>
        <w:rPr>
          <w:lang w:eastAsia="zh-CN"/>
        </w:rPr>
        <w:t>Side conditions for inter-RAT E-UTRAN-NR measurement requirements are added</w:t>
      </w:r>
    </w:p>
    <w:p w:rsidR="00E146CA" w:rsidRDefault="00E146CA" w:rsidP="00E146CA">
      <w:pPr>
        <w:rPr>
          <w:lang w:eastAsia="zh-CN"/>
        </w:rPr>
      </w:pPr>
      <w:r>
        <w:rPr>
          <w:lang w:eastAsia="zh-CN"/>
        </w:rPr>
        <w:t>Accuracy requirements sections are added</w:t>
      </w:r>
    </w:p>
    <w:p w:rsidR="00E146CA" w:rsidRDefault="00E146CA" w:rsidP="00E146CA">
      <w:pPr>
        <w:rPr>
          <w:lang w:eastAsia="zh-CN"/>
        </w:rPr>
      </w:pPr>
      <w:r>
        <w:rPr>
          <w:lang w:eastAsia="zh-CN"/>
        </w:rPr>
        <w:t>T</w:t>
      </w:r>
      <w:r>
        <w:rPr>
          <w:vertAlign w:val="subscript"/>
          <w:lang w:eastAsia="zh-CN"/>
        </w:rPr>
        <w:t>c</w:t>
      </w:r>
      <w:r>
        <w:rPr>
          <w:lang w:eastAsia="zh-CN"/>
        </w:rPr>
        <w:t xml:space="preserve"> symbol is added</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6D1C06" w:rsidRDefault="00E146CA" w:rsidP="00E146CA">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sectPr w:rsidR="006D1C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43128"/>
    <w:multiLevelType w:val="hybridMultilevel"/>
    <w:tmpl w:val="F8069B5A"/>
    <w:lvl w:ilvl="0" w:tplc="CB32BF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 w15:restartNumberingAfterBreak="0">
    <w:nsid w:val="14CF705E"/>
    <w:multiLevelType w:val="hybridMultilevel"/>
    <w:tmpl w:val="874E340E"/>
    <w:lvl w:ilvl="0" w:tplc="673A8282">
      <w:start w:val="1"/>
      <w:numFmt w:val="bullet"/>
      <w:pStyle w:val="1"/>
      <w:lvlText w:val=""/>
      <w:lvlJc w:val="left"/>
      <w:pPr>
        <w:ind w:left="340" w:hanging="420"/>
      </w:pPr>
      <w:rPr>
        <w:rFonts w:ascii="Wingdings" w:hAnsi="Wingdings" w:hint="default"/>
      </w:rPr>
    </w:lvl>
    <w:lvl w:ilvl="1" w:tplc="04090003">
      <w:start w:val="1"/>
      <w:numFmt w:val="bullet"/>
      <w:lvlText w:val=""/>
      <w:lvlJc w:val="left"/>
      <w:pPr>
        <w:ind w:left="760" w:hanging="420"/>
      </w:pPr>
      <w:rPr>
        <w:rFonts w:ascii="Wingdings" w:hAnsi="Wingdings" w:hint="default"/>
      </w:rPr>
    </w:lvl>
    <w:lvl w:ilvl="2" w:tplc="04090005">
      <w:start w:val="1"/>
      <w:numFmt w:val="bullet"/>
      <w:lvlText w:val=""/>
      <w:lvlJc w:val="left"/>
      <w:pPr>
        <w:ind w:left="1180" w:hanging="420"/>
      </w:pPr>
      <w:rPr>
        <w:rFonts w:ascii="Wingdings" w:hAnsi="Wingdings" w:hint="default"/>
      </w:rPr>
    </w:lvl>
    <w:lvl w:ilvl="3" w:tplc="04090001">
      <w:start w:val="1"/>
      <w:numFmt w:val="bullet"/>
      <w:lvlText w:val=""/>
      <w:lvlJc w:val="left"/>
      <w:pPr>
        <w:ind w:left="1600" w:hanging="420"/>
      </w:pPr>
      <w:rPr>
        <w:rFonts w:ascii="Wingdings" w:hAnsi="Wingdings" w:hint="default"/>
      </w:rPr>
    </w:lvl>
    <w:lvl w:ilvl="4" w:tplc="04090003">
      <w:start w:val="1"/>
      <w:numFmt w:val="bullet"/>
      <w:lvlText w:val=""/>
      <w:lvlJc w:val="left"/>
      <w:pPr>
        <w:ind w:left="2020" w:hanging="420"/>
      </w:pPr>
      <w:rPr>
        <w:rFonts w:ascii="Wingdings" w:hAnsi="Wingdings" w:hint="default"/>
      </w:rPr>
    </w:lvl>
    <w:lvl w:ilvl="5" w:tplc="04090005">
      <w:start w:val="1"/>
      <w:numFmt w:val="bullet"/>
      <w:lvlText w:val=""/>
      <w:lvlJc w:val="left"/>
      <w:pPr>
        <w:ind w:left="2440" w:hanging="420"/>
      </w:pPr>
      <w:rPr>
        <w:rFonts w:ascii="Wingdings" w:hAnsi="Wingdings" w:hint="default"/>
      </w:rPr>
    </w:lvl>
    <w:lvl w:ilvl="6" w:tplc="04090001">
      <w:start w:val="1"/>
      <w:numFmt w:val="bullet"/>
      <w:lvlText w:val=""/>
      <w:lvlJc w:val="left"/>
      <w:pPr>
        <w:ind w:left="2860" w:hanging="420"/>
      </w:pPr>
      <w:rPr>
        <w:rFonts w:ascii="Wingdings" w:hAnsi="Wingdings" w:hint="default"/>
      </w:rPr>
    </w:lvl>
    <w:lvl w:ilvl="7" w:tplc="04090003">
      <w:start w:val="1"/>
      <w:numFmt w:val="bullet"/>
      <w:lvlText w:val=""/>
      <w:lvlJc w:val="left"/>
      <w:pPr>
        <w:ind w:left="3280" w:hanging="420"/>
      </w:pPr>
      <w:rPr>
        <w:rFonts w:ascii="Wingdings" w:hAnsi="Wingdings" w:hint="default"/>
      </w:rPr>
    </w:lvl>
    <w:lvl w:ilvl="8" w:tplc="04090005">
      <w:start w:val="1"/>
      <w:numFmt w:val="bullet"/>
      <w:lvlText w:val=""/>
      <w:lvlJc w:val="left"/>
      <w:pPr>
        <w:ind w:left="3700" w:hanging="420"/>
      </w:pPr>
      <w:rPr>
        <w:rFonts w:ascii="Wingdings" w:hAnsi="Wingdings" w:hint="default"/>
      </w:rPr>
    </w:lvl>
  </w:abstractNum>
  <w:abstractNum w:abstractNumId="3" w15:restartNumberingAfterBreak="0">
    <w:nsid w:val="15AF21EF"/>
    <w:multiLevelType w:val="hybridMultilevel"/>
    <w:tmpl w:val="E71E0324"/>
    <w:lvl w:ilvl="0" w:tplc="77DCA25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1B741F"/>
    <w:multiLevelType w:val="hybridMultilevel"/>
    <w:tmpl w:val="14901EE6"/>
    <w:lvl w:ilvl="0" w:tplc="6EC4DA9C">
      <w:start w:val="1"/>
      <w:numFmt w:val="bullet"/>
      <w:pStyle w:val="2"/>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5" w15:restartNumberingAfterBreak="0">
    <w:nsid w:val="2F494F9A"/>
    <w:multiLevelType w:val="hybridMultilevel"/>
    <w:tmpl w:val="BCAA502A"/>
    <w:lvl w:ilvl="0" w:tplc="8E2244B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ED5ACD"/>
    <w:multiLevelType w:val="hybridMultilevel"/>
    <w:tmpl w:val="876CC714"/>
    <w:lvl w:ilvl="0" w:tplc="D02A75FA">
      <w:start w:val="1"/>
      <w:numFmt w:val="decimal"/>
      <w:pStyle w:val="NormalWeb"/>
      <w:lvlText w:val="%1"/>
      <w:lvlJc w:val="left"/>
      <w:pPr>
        <w:ind w:left="1500" w:hanging="11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1725B2"/>
    <w:multiLevelType w:val="hybridMultilevel"/>
    <w:tmpl w:val="47EEF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0C6C79"/>
    <w:multiLevelType w:val="hybridMultilevel"/>
    <w:tmpl w:val="520E49A2"/>
    <w:lvl w:ilvl="0" w:tplc="E362E9C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3D856A54"/>
    <w:multiLevelType w:val="hybridMultilevel"/>
    <w:tmpl w:val="C5829A20"/>
    <w:lvl w:ilvl="0" w:tplc="6A40B7AC">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83CCD074">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99DC0686">
      <w:start w:val="1"/>
      <w:numFmt w:val="decimal"/>
      <w:lvlText w:val="%2."/>
      <w:lvlJc w:val="left"/>
      <w:pPr>
        <w:tabs>
          <w:tab w:val="num" w:pos="1440"/>
        </w:tabs>
        <w:ind w:left="1440" w:hanging="360"/>
      </w:pPr>
    </w:lvl>
    <w:lvl w:ilvl="2" w:tplc="87B464E2">
      <w:start w:val="1"/>
      <w:numFmt w:val="decimal"/>
      <w:lvlText w:val="%3."/>
      <w:lvlJc w:val="left"/>
      <w:pPr>
        <w:tabs>
          <w:tab w:val="num" w:pos="2160"/>
        </w:tabs>
        <w:ind w:left="2160" w:hanging="360"/>
      </w:pPr>
    </w:lvl>
    <w:lvl w:ilvl="3" w:tplc="B58A0BD6">
      <w:start w:val="1"/>
      <w:numFmt w:val="decimal"/>
      <w:lvlText w:val="%4."/>
      <w:lvlJc w:val="left"/>
      <w:pPr>
        <w:tabs>
          <w:tab w:val="num" w:pos="2880"/>
        </w:tabs>
        <w:ind w:left="2880" w:hanging="360"/>
      </w:pPr>
    </w:lvl>
    <w:lvl w:ilvl="4" w:tplc="4AD89EF2">
      <w:start w:val="1"/>
      <w:numFmt w:val="decimal"/>
      <w:lvlText w:val="%5."/>
      <w:lvlJc w:val="left"/>
      <w:pPr>
        <w:tabs>
          <w:tab w:val="num" w:pos="3600"/>
        </w:tabs>
        <w:ind w:left="3600" w:hanging="360"/>
      </w:pPr>
    </w:lvl>
    <w:lvl w:ilvl="5" w:tplc="35EE6D3A">
      <w:start w:val="1"/>
      <w:numFmt w:val="decimal"/>
      <w:lvlText w:val="%6."/>
      <w:lvlJc w:val="left"/>
      <w:pPr>
        <w:tabs>
          <w:tab w:val="num" w:pos="4320"/>
        </w:tabs>
        <w:ind w:left="4320" w:hanging="360"/>
      </w:pPr>
    </w:lvl>
    <w:lvl w:ilvl="6" w:tplc="CE0C52EC">
      <w:start w:val="1"/>
      <w:numFmt w:val="decimal"/>
      <w:lvlText w:val="%7."/>
      <w:lvlJc w:val="left"/>
      <w:pPr>
        <w:tabs>
          <w:tab w:val="num" w:pos="5040"/>
        </w:tabs>
        <w:ind w:left="5040" w:hanging="360"/>
      </w:pPr>
    </w:lvl>
    <w:lvl w:ilvl="7" w:tplc="9844F106">
      <w:start w:val="1"/>
      <w:numFmt w:val="decimal"/>
      <w:lvlText w:val="%8."/>
      <w:lvlJc w:val="left"/>
      <w:pPr>
        <w:tabs>
          <w:tab w:val="num" w:pos="5760"/>
        </w:tabs>
        <w:ind w:left="5760" w:hanging="360"/>
      </w:pPr>
    </w:lvl>
    <w:lvl w:ilvl="8" w:tplc="162A9582">
      <w:start w:val="1"/>
      <w:numFmt w:val="decimal"/>
      <w:lvlText w:val="%9."/>
      <w:lvlJc w:val="left"/>
      <w:pPr>
        <w:tabs>
          <w:tab w:val="num" w:pos="6480"/>
        </w:tabs>
        <w:ind w:left="6480" w:hanging="360"/>
      </w:pPr>
    </w:lvl>
  </w:abstractNum>
  <w:abstractNum w:abstractNumId="1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53A817F6"/>
    <w:multiLevelType w:val="hybridMultilevel"/>
    <w:tmpl w:val="262491E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90E08"/>
    <w:multiLevelType w:val="hybridMultilevel"/>
    <w:tmpl w:val="F4EEF5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614F5644"/>
    <w:multiLevelType w:val="hybridMultilevel"/>
    <w:tmpl w:val="643E3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B01527"/>
    <w:multiLevelType w:val="hybridMultilevel"/>
    <w:tmpl w:val="9782D70E"/>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7DF246D"/>
    <w:multiLevelType w:val="hybridMultilevel"/>
    <w:tmpl w:val="19400612"/>
    <w:lvl w:ilvl="0" w:tplc="FE72FFC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9B7AFC"/>
    <w:multiLevelType w:val="hybridMultilevel"/>
    <w:tmpl w:val="EDEE4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9832DB"/>
    <w:multiLevelType w:val="hybridMultilevel"/>
    <w:tmpl w:val="0776B778"/>
    <w:lvl w:ilvl="0" w:tplc="A7CA91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9370CAB"/>
    <w:multiLevelType w:val="hybridMultilevel"/>
    <w:tmpl w:val="54166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14"/>
  </w:num>
  <w:num w:numId="3">
    <w:abstractNumId w:val="9"/>
  </w:num>
  <w:num w:numId="4">
    <w:abstractNumId w:val="5"/>
  </w:num>
  <w:num w:numId="5">
    <w:abstractNumId w:val="21"/>
  </w:num>
  <w:num w:numId="6">
    <w:abstractNumId w:val="1"/>
  </w:num>
  <w:num w:numId="7">
    <w:abstractNumId w:val="7"/>
  </w:num>
  <w:num w:numId="8">
    <w:abstractNumId w:val="20"/>
  </w:num>
  <w:num w:numId="9">
    <w:abstractNumId w:val="22"/>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 w:numId="28">
    <w:abstractNumId w:val="5"/>
  </w:num>
  <w:num w:numId="29">
    <w:abstractNumId w:val="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C06"/>
    <w:rsid w:val="0001431B"/>
    <w:rsid w:val="00033F94"/>
    <w:rsid w:val="0005048A"/>
    <w:rsid w:val="000526EF"/>
    <w:rsid w:val="000718D8"/>
    <w:rsid w:val="000E64C2"/>
    <w:rsid w:val="0013586B"/>
    <w:rsid w:val="00154050"/>
    <w:rsid w:val="00185853"/>
    <w:rsid w:val="00192210"/>
    <w:rsid w:val="001B107B"/>
    <w:rsid w:val="001C432F"/>
    <w:rsid w:val="001E6E9D"/>
    <w:rsid w:val="00216C85"/>
    <w:rsid w:val="00221F90"/>
    <w:rsid w:val="00227042"/>
    <w:rsid w:val="0024222C"/>
    <w:rsid w:val="00263B48"/>
    <w:rsid w:val="0027351A"/>
    <w:rsid w:val="002778A6"/>
    <w:rsid w:val="00277F15"/>
    <w:rsid w:val="002B5D3E"/>
    <w:rsid w:val="002B76B6"/>
    <w:rsid w:val="002C1D87"/>
    <w:rsid w:val="002E51D0"/>
    <w:rsid w:val="002E5DC6"/>
    <w:rsid w:val="002F4DEF"/>
    <w:rsid w:val="00356BA9"/>
    <w:rsid w:val="003B1367"/>
    <w:rsid w:val="003E78E3"/>
    <w:rsid w:val="00453C4D"/>
    <w:rsid w:val="0048746D"/>
    <w:rsid w:val="004E41FB"/>
    <w:rsid w:val="004F4EC9"/>
    <w:rsid w:val="0050231A"/>
    <w:rsid w:val="0052106E"/>
    <w:rsid w:val="00521AC1"/>
    <w:rsid w:val="00532821"/>
    <w:rsid w:val="00547B49"/>
    <w:rsid w:val="00554AEB"/>
    <w:rsid w:val="00582F8A"/>
    <w:rsid w:val="0058563D"/>
    <w:rsid w:val="005F15D7"/>
    <w:rsid w:val="005F33F5"/>
    <w:rsid w:val="00602F57"/>
    <w:rsid w:val="006257ED"/>
    <w:rsid w:val="006261BE"/>
    <w:rsid w:val="00651527"/>
    <w:rsid w:val="00652E17"/>
    <w:rsid w:val="00667304"/>
    <w:rsid w:val="00676FF5"/>
    <w:rsid w:val="00696698"/>
    <w:rsid w:val="006B4B0E"/>
    <w:rsid w:val="006B769E"/>
    <w:rsid w:val="006D1C06"/>
    <w:rsid w:val="006D2EEB"/>
    <w:rsid w:val="006E2367"/>
    <w:rsid w:val="006F72C0"/>
    <w:rsid w:val="0070245D"/>
    <w:rsid w:val="007110E3"/>
    <w:rsid w:val="00750C45"/>
    <w:rsid w:val="00765362"/>
    <w:rsid w:val="007934AA"/>
    <w:rsid w:val="007A1174"/>
    <w:rsid w:val="007C6AD8"/>
    <w:rsid w:val="00800227"/>
    <w:rsid w:val="00827D73"/>
    <w:rsid w:val="008339BE"/>
    <w:rsid w:val="00853BF1"/>
    <w:rsid w:val="008540D4"/>
    <w:rsid w:val="00887635"/>
    <w:rsid w:val="008B16AD"/>
    <w:rsid w:val="008C1000"/>
    <w:rsid w:val="008E37B8"/>
    <w:rsid w:val="008E4F86"/>
    <w:rsid w:val="008F677E"/>
    <w:rsid w:val="009024F9"/>
    <w:rsid w:val="009053A8"/>
    <w:rsid w:val="009646FF"/>
    <w:rsid w:val="00986F89"/>
    <w:rsid w:val="00991280"/>
    <w:rsid w:val="0099387A"/>
    <w:rsid w:val="009A18FC"/>
    <w:rsid w:val="009A5C92"/>
    <w:rsid w:val="00A04C25"/>
    <w:rsid w:val="00A07EFE"/>
    <w:rsid w:val="00A10D10"/>
    <w:rsid w:val="00A15129"/>
    <w:rsid w:val="00A462D7"/>
    <w:rsid w:val="00A5075A"/>
    <w:rsid w:val="00A553C3"/>
    <w:rsid w:val="00A75816"/>
    <w:rsid w:val="00AA3C4D"/>
    <w:rsid w:val="00AC394B"/>
    <w:rsid w:val="00B10B22"/>
    <w:rsid w:val="00B3156F"/>
    <w:rsid w:val="00B77556"/>
    <w:rsid w:val="00B85769"/>
    <w:rsid w:val="00B90789"/>
    <w:rsid w:val="00BB2EEA"/>
    <w:rsid w:val="00BC02A9"/>
    <w:rsid w:val="00BC2F95"/>
    <w:rsid w:val="00BC4695"/>
    <w:rsid w:val="00BE1710"/>
    <w:rsid w:val="00BF1010"/>
    <w:rsid w:val="00C2660E"/>
    <w:rsid w:val="00C71C1F"/>
    <w:rsid w:val="00C7266D"/>
    <w:rsid w:val="00C946B0"/>
    <w:rsid w:val="00CA5466"/>
    <w:rsid w:val="00CB2F6F"/>
    <w:rsid w:val="00CB5761"/>
    <w:rsid w:val="00CD1A21"/>
    <w:rsid w:val="00CD29B8"/>
    <w:rsid w:val="00CD7109"/>
    <w:rsid w:val="00CE66D6"/>
    <w:rsid w:val="00D52165"/>
    <w:rsid w:val="00D85313"/>
    <w:rsid w:val="00D93BBF"/>
    <w:rsid w:val="00DB7CB4"/>
    <w:rsid w:val="00DC23AE"/>
    <w:rsid w:val="00DD08DC"/>
    <w:rsid w:val="00DD1E31"/>
    <w:rsid w:val="00DE682E"/>
    <w:rsid w:val="00DF0EB0"/>
    <w:rsid w:val="00DF1838"/>
    <w:rsid w:val="00E024BD"/>
    <w:rsid w:val="00E04EE4"/>
    <w:rsid w:val="00E146CA"/>
    <w:rsid w:val="00E15337"/>
    <w:rsid w:val="00E23670"/>
    <w:rsid w:val="00E66EB4"/>
    <w:rsid w:val="00EA0200"/>
    <w:rsid w:val="00EB354B"/>
    <w:rsid w:val="00EC0D04"/>
    <w:rsid w:val="00ED3480"/>
    <w:rsid w:val="00EF0B9A"/>
    <w:rsid w:val="00F05CA6"/>
    <w:rsid w:val="00F27FD4"/>
    <w:rsid w:val="00F35730"/>
    <w:rsid w:val="00F423D9"/>
    <w:rsid w:val="00F47840"/>
    <w:rsid w:val="00F518C1"/>
    <w:rsid w:val="00F57297"/>
    <w:rsid w:val="00F83799"/>
    <w:rsid w:val="00F90C94"/>
    <w:rsid w:val="00FB2D86"/>
    <w:rsid w:val="00FC7862"/>
    <w:rsid w:val="00FF4E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ED74F"/>
  <w15:chartTrackingRefBased/>
  <w15:docId w15:val="{3FF7D4EB-F4CE-41D1-8FBF-E9E0300C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Heading 1 3GPP"/>
    <w:basedOn w:val="Normal"/>
    <w:next w:val="Normal"/>
    <w:link w:val="Heading1Char"/>
    <w:qFormat/>
    <w:rsid w:val="002735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semiHidden/>
    <w:unhideWhenUsed/>
    <w:qFormat/>
    <w:rsid w:val="00E146CA"/>
    <w:pPr>
      <w:overflowPunct w:val="0"/>
      <w:autoSpaceDE w:val="0"/>
      <w:autoSpaceDN w:val="0"/>
      <w:adjustRightInd w:val="0"/>
      <w:spacing w:before="180" w:after="180" w:line="240" w:lineRule="auto"/>
      <w:ind w:left="1134" w:hanging="1134"/>
      <w:outlineLvl w:val="1"/>
    </w:pPr>
    <w:rPr>
      <w:rFonts w:ascii="Arial" w:eastAsia="SimSun" w:hAnsi="Arial" w:cs="Arial"/>
      <w:color w:val="auto"/>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Normal"/>
    <w:next w:val="Normal"/>
    <w:link w:val="Heading3Char"/>
    <w:semiHidden/>
    <w:unhideWhenUsed/>
    <w:qFormat/>
    <w:rsid w:val="006D1C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D1C06"/>
    <w:pPr>
      <w:overflowPunct w:val="0"/>
      <w:autoSpaceDE w:val="0"/>
      <w:autoSpaceDN w:val="0"/>
      <w:adjustRightInd w:val="0"/>
      <w:spacing w:before="120" w:after="180" w:line="240" w:lineRule="auto"/>
      <w:ind w:left="1418" w:hanging="1418"/>
      <w:textAlignment w:val="baseline"/>
      <w:outlineLvl w:val="3"/>
    </w:pPr>
    <w:rPr>
      <w:rFonts w:ascii="Arial" w:eastAsia="SimSun" w:hAnsi="Arial" w:cs="Arial"/>
      <w:color w:val="auto"/>
    </w:rPr>
  </w:style>
  <w:style w:type="paragraph" w:styleId="Heading5">
    <w:name w:val="heading 5"/>
    <w:aliases w:val="h5,Heading5,H5"/>
    <w:basedOn w:val="Heading4"/>
    <w:next w:val="Normal"/>
    <w:link w:val="Heading5Char"/>
    <w:qFormat/>
    <w:rsid w:val="006D1C06"/>
    <w:pPr>
      <w:ind w:left="1701" w:hanging="1701"/>
      <w:outlineLvl w:val="4"/>
    </w:pPr>
    <w:rPr>
      <w:sz w:val="22"/>
      <w:szCs w:val="22"/>
    </w:rPr>
  </w:style>
  <w:style w:type="paragraph" w:styleId="Heading6">
    <w:name w:val="heading 6"/>
    <w:basedOn w:val="Normal"/>
    <w:next w:val="Normal"/>
    <w:link w:val="Heading6Char"/>
    <w:semiHidden/>
    <w:unhideWhenUsed/>
    <w:qFormat/>
    <w:rsid w:val="00E146CA"/>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E146CA"/>
    <w:pPr>
      <w:keepNext/>
      <w:keepLines/>
      <w:overflowPunct w:val="0"/>
      <w:autoSpaceDE w:val="0"/>
      <w:autoSpaceDN w:val="0"/>
      <w:adjustRightInd w:val="0"/>
      <w:spacing w:before="40" w:after="0" w:line="240" w:lineRule="auto"/>
      <w:outlineLvl w:val="6"/>
    </w:pPr>
    <w:rPr>
      <w:rFonts w:asciiTheme="majorHAnsi" w:eastAsiaTheme="majorEastAsia" w:hAnsiTheme="majorHAnsi" w:cstheme="majorBidi"/>
      <w:i/>
      <w:iCs/>
      <w:color w:val="1F3763" w:themeColor="accent1" w:themeShade="7F"/>
      <w:sz w:val="20"/>
      <w:szCs w:val="20"/>
    </w:rPr>
  </w:style>
  <w:style w:type="paragraph" w:styleId="Heading8">
    <w:name w:val="heading 8"/>
    <w:basedOn w:val="Heading1"/>
    <w:next w:val="Normal"/>
    <w:link w:val="Heading8Char"/>
    <w:uiPriority w:val="99"/>
    <w:semiHidden/>
    <w:unhideWhenUsed/>
    <w:qFormat/>
    <w:rsid w:val="00E146CA"/>
    <w:pPr>
      <w:pBdr>
        <w:top w:val="single" w:sz="12" w:space="3" w:color="auto"/>
      </w:pBdr>
      <w:overflowPunct w:val="0"/>
      <w:autoSpaceDE w:val="0"/>
      <w:autoSpaceDN w:val="0"/>
      <w:adjustRightInd w:val="0"/>
      <w:spacing w:after="180" w:line="240" w:lineRule="auto"/>
      <w:ind w:hanging="1140"/>
      <w:outlineLvl w:val="7"/>
    </w:pPr>
    <w:rPr>
      <w:rFonts w:ascii="Arial" w:eastAsia="SimSun" w:hAnsi="Arial" w:cs="Arial"/>
      <w:color w:val="auto"/>
      <w:sz w:val="36"/>
      <w:szCs w:val="36"/>
    </w:rPr>
  </w:style>
  <w:style w:type="paragraph" w:styleId="Heading9">
    <w:name w:val="heading 9"/>
    <w:basedOn w:val="Heading8"/>
    <w:next w:val="Normal"/>
    <w:link w:val="Heading9Char"/>
    <w:uiPriority w:val="99"/>
    <w:semiHidden/>
    <w:unhideWhenUsed/>
    <w:qFormat/>
    <w:rsid w:val="00E14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C06"/>
    <w:rPr>
      <w:rFonts w:ascii="Arial" w:eastAsia="SimSun" w:hAnsi="Arial" w:cs="Arial"/>
      <w:sz w:val="24"/>
      <w:szCs w:val="24"/>
    </w:rPr>
  </w:style>
  <w:style w:type="character" w:customStyle="1" w:styleId="Heading5Char">
    <w:name w:val="Heading 5 Char"/>
    <w:aliases w:val="h5 Char,Heading5 Char,H5 Char"/>
    <w:basedOn w:val="DefaultParagraphFont"/>
    <w:link w:val="Heading5"/>
    <w:rsid w:val="006D1C06"/>
    <w:rPr>
      <w:rFonts w:ascii="Arial" w:eastAsia="SimSun" w:hAnsi="Arial" w:cs="Arial"/>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basedOn w:val="DefaultParagraphFont"/>
    <w:link w:val="Heading3"/>
    <w:semiHidden/>
    <w:rsid w:val="006D1C06"/>
    <w:rPr>
      <w:rFonts w:asciiTheme="majorHAnsi" w:eastAsiaTheme="majorEastAsia" w:hAnsiTheme="majorHAnsi" w:cstheme="majorBidi"/>
      <w:color w:val="1F3763" w:themeColor="accent1" w:themeShade="7F"/>
      <w:sz w:val="24"/>
      <w:szCs w:val="24"/>
    </w:rPr>
  </w:style>
  <w:style w:type="paragraph" w:customStyle="1" w:styleId="CRCoverPage">
    <w:name w:val="CR Cover Page"/>
    <w:link w:val="CRCoverPageChar"/>
    <w:rsid w:val="006D1C06"/>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6D1C06"/>
    <w:rPr>
      <w:rFonts w:ascii="Arial" w:eastAsia="Times New Roman" w:hAnsi="Arial" w:cs="Times New Roman"/>
      <w:sz w:val="20"/>
      <w:szCs w:val="20"/>
    </w:rPr>
  </w:style>
  <w:style w:type="character" w:customStyle="1" w:styleId="Heading1Char">
    <w:name w:val="Heading 1 Char"/>
    <w:aliases w:val="H1 Char,h1 Char,Heading 1 3GPP Char"/>
    <w:basedOn w:val="DefaultParagraphFont"/>
    <w:link w:val="Heading1"/>
    <w:rsid w:val="0027351A"/>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35730"/>
    <w:pPr>
      <w:spacing w:after="0" w:line="240" w:lineRule="auto"/>
    </w:pPr>
    <w:rPr>
      <w:rFonts w:ascii="Times New Roman" w:eastAsia="SimHei" w:hAnsi="Times New Roman" w:cstheme="majorBidi"/>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5F33F5"/>
    <w:pPr>
      <w:spacing w:after="0" w:line="240" w:lineRule="auto"/>
      <w:ind w:leftChars="400" w:left="840"/>
    </w:pPr>
    <w:rPr>
      <w:rFonts w:ascii="Times New Roman" w:eastAsia="SimSun" w:hAnsi="Times New Roman" w:cs="Times New Roman"/>
      <w:sz w:val="20"/>
      <w:szCs w:val="20"/>
    </w:rPr>
  </w:style>
  <w:style w:type="character" w:styleId="Hyperlink">
    <w:name w:val="Hyperlink"/>
    <w:basedOn w:val="DefaultParagraphFont"/>
    <w:uiPriority w:val="99"/>
    <w:unhideWhenUsed/>
    <w:rsid w:val="00BC02A9"/>
    <w:rPr>
      <w:color w:val="0563C1" w:themeColor="hyperlink"/>
      <w:u w:val="single"/>
    </w:rPr>
  </w:style>
  <w:style w:type="character" w:styleId="UnresolvedMention">
    <w:name w:val="Unresolved Mention"/>
    <w:basedOn w:val="DefaultParagraphFont"/>
    <w:uiPriority w:val="99"/>
    <w:semiHidden/>
    <w:unhideWhenUsed/>
    <w:rsid w:val="00BC02A9"/>
    <w:rPr>
      <w:color w:val="808080"/>
      <w:shd w:val="clear" w:color="auto" w:fill="E6E6E6"/>
    </w:rPr>
  </w:style>
  <w:style w:type="character" w:styleId="FollowedHyperlink">
    <w:name w:val="FollowedHyperlink"/>
    <w:basedOn w:val="DefaultParagraphFont"/>
    <w:uiPriority w:val="99"/>
    <w:semiHidden/>
    <w:unhideWhenUsed/>
    <w:rsid w:val="00BC4695"/>
    <w:rPr>
      <w:color w:val="954F72" w:themeColor="followedHyperlink"/>
      <w:u w:val="single"/>
    </w:rPr>
  </w:style>
  <w:style w:type="paragraph" w:customStyle="1" w:styleId="TAL">
    <w:name w:val="TAL"/>
    <w:basedOn w:val="Normal"/>
    <w:link w:val="TALChar"/>
    <w:rsid w:val="00EC0D04"/>
    <w:pPr>
      <w:keepNext/>
      <w:keepLines/>
    </w:pPr>
    <w:rPr>
      <w:rFonts w:ascii="Arial" w:hAnsi="Arial"/>
      <w:sz w:val="18"/>
    </w:rPr>
  </w:style>
  <w:style w:type="character" w:customStyle="1" w:styleId="TALChar">
    <w:name w:val="TAL Char"/>
    <w:link w:val="TAL"/>
    <w:rsid w:val="00EC0D04"/>
    <w:rPr>
      <w:rFonts w:ascii="Arial" w:hAnsi="Arial"/>
      <w:sz w:val="18"/>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676FF5"/>
    <w:rPr>
      <w:rFonts w:ascii="Times New Roman" w:eastAsia="SimSun" w:hAnsi="Times New Roman" w:cs="Times New Roman"/>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277F15"/>
    <w:rPr>
      <w:rFonts w:ascii="Tms Rmn" w:eastAsia="MS Mincho" w:hAnsi="Tms Rmn" w:cs="Times New Roman"/>
      <w:b/>
      <w:noProof/>
      <w:sz w:val="18"/>
      <w:szCs w:val="20"/>
      <w:lang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277F15"/>
    <w:pPr>
      <w:widowControl w:val="0"/>
      <w:spacing w:after="0" w:line="240" w:lineRule="auto"/>
    </w:pPr>
    <w:rPr>
      <w:rFonts w:ascii="Tms Rmn" w:eastAsia="MS Mincho" w:hAnsi="Tms Rmn" w:cs="Times New Roman"/>
      <w:b/>
      <w:noProof/>
      <w:sz w:val="18"/>
      <w:szCs w:val="20"/>
      <w:lang w:eastAsia="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277F15"/>
  </w:style>
  <w:style w:type="paragraph" w:styleId="Footer">
    <w:name w:val="footer"/>
    <w:basedOn w:val="Header"/>
    <w:link w:val="FooterChar"/>
    <w:uiPriority w:val="99"/>
    <w:semiHidden/>
    <w:unhideWhenUsed/>
    <w:rsid w:val="00277F15"/>
    <w:pPr>
      <w:jc w:val="center"/>
    </w:pPr>
    <w:rPr>
      <w:i/>
    </w:rPr>
  </w:style>
  <w:style w:type="character" w:customStyle="1" w:styleId="FooterChar">
    <w:name w:val="Footer Char"/>
    <w:basedOn w:val="DefaultParagraphFont"/>
    <w:link w:val="Footer"/>
    <w:uiPriority w:val="99"/>
    <w:semiHidden/>
    <w:rsid w:val="00277F15"/>
    <w:rPr>
      <w:rFonts w:ascii="Tms Rmn" w:eastAsia="MS Mincho" w:hAnsi="Tms Rmn" w:cs="Times New Roman"/>
      <w:b/>
      <w:i/>
      <w:noProof/>
      <w:sz w:val="18"/>
      <w:szCs w:val="20"/>
      <w:lang w:eastAsia="en-GB"/>
    </w:rPr>
  </w:style>
  <w:style w:type="character" w:customStyle="1" w:styleId="Heading6Char">
    <w:name w:val="Heading 6 Char"/>
    <w:basedOn w:val="DefaultParagraphFont"/>
    <w:link w:val="Heading6"/>
    <w:semiHidden/>
    <w:rsid w:val="00E146CA"/>
    <w:rPr>
      <w:rFonts w:asciiTheme="majorHAnsi" w:eastAsiaTheme="majorEastAsia" w:hAnsiTheme="majorHAnsi" w:cstheme="majorBidi"/>
      <w:color w:val="1F3763" w:themeColor="accent1" w:themeShade="7F"/>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basedOn w:val="DefaultParagraphFont"/>
    <w:link w:val="Heading2"/>
    <w:semiHidden/>
    <w:rsid w:val="00E146CA"/>
    <w:rPr>
      <w:rFonts w:ascii="Arial" w:eastAsia="SimSun" w:hAnsi="Arial" w:cs="Arial"/>
      <w:sz w:val="32"/>
      <w:szCs w:val="32"/>
    </w:rPr>
  </w:style>
  <w:style w:type="character" w:customStyle="1" w:styleId="Heading7Char">
    <w:name w:val="Heading 7 Char"/>
    <w:basedOn w:val="DefaultParagraphFont"/>
    <w:link w:val="Heading7"/>
    <w:semiHidden/>
    <w:rsid w:val="00E146CA"/>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9"/>
    <w:semiHidden/>
    <w:rsid w:val="00E146CA"/>
    <w:rPr>
      <w:rFonts w:ascii="Arial" w:eastAsia="SimSun" w:hAnsi="Arial" w:cs="Arial"/>
      <w:sz w:val="36"/>
      <w:szCs w:val="36"/>
    </w:rPr>
  </w:style>
  <w:style w:type="character" w:customStyle="1" w:styleId="Heading9Char">
    <w:name w:val="Heading 9 Char"/>
    <w:basedOn w:val="DefaultParagraphFont"/>
    <w:link w:val="Heading9"/>
    <w:uiPriority w:val="99"/>
    <w:semiHidden/>
    <w:rsid w:val="00E146CA"/>
    <w:rPr>
      <w:rFonts w:ascii="Arial" w:eastAsia="SimSun" w:hAnsi="Arial" w:cs="Arial"/>
      <w:sz w:val="36"/>
      <w:szCs w:val="36"/>
    </w:rPr>
  </w:style>
  <w:style w:type="character" w:styleId="Emphasis">
    <w:name w:val="Emphasis"/>
    <w:qFormat/>
    <w:rsid w:val="00E146CA"/>
    <w:rPr>
      <w:rFonts w:ascii="Times New Roman" w:hAnsi="Times New Roman" w:cs="Times New Roman" w:hint="default"/>
      <w:i w:val="0"/>
      <w:iCs w:val="0"/>
      <w:color w:val="000000" w:themeColor="text1"/>
      <w:sz w:val="20"/>
      <w:u w:val="single" w:color="000000" w:themeColor="text1"/>
      <w:vertAlign w:val="baseline"/>
    </w:rPr>
  </w:style>
  <w:style w:type="character" w:customStyle="1" w:styleId="Heading1Char1">
    <w:name w:val="Heading 1 Char1"/>
    <w:aliases w:val="H1 Char1,h1 Char1,Heading 1 3GPP Char1"/>
    <w:basedOn w:val="DefaultParagraphFont"/>
    <w:rsid w:val="00E146CA"/>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E146CA"/>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basedOn w:val="DefaultParagraphFont"/>
    <w:semiHidden/>
    <w:rsid w:val="00E146CA"/>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146CA"/>
    <w:rPr>
      <w:rFonts w:ascii="Cambria" w:eastAsia="MS Gothic" w:hAnsi="Cambria" w:cs="Times New Roman" w:hint="default"/>
      <w:b/>
      <w:bCs/>
      <w:i/>
      <w:iCs/>
      <w:color w:val="4F81BD"/>
    </w:rPr>
  </w:style>
  <w:style w:type="character" w:customStyle="1" w:styleId="Heading5Char1">
    <w:name w:val="Heading 5 Char1"/>
    <w:aliases w:val="h5 Char1,Heading5 Char1,H5 Char1"/>
    <w:basedOn w:val="DefaultParagraphFont"/>
    <w:semiHidden/>
    <w:rsid w:val="00E146CA"/>
    <w:rPr>
      <w:rFonts w:ascii="Cambria" w:eastAsia="MS Gothic" w:hAnsi="Cambria" w:cs="Times New Roman" w:hint="default"/>
      <w:color w:val="243F60"/>
    </w:rPr>
  </w:style>
  <w:style w:type="character" w:styleId="Strong">
    <w:name w:val="Strong"/>
    <w:uiPriority w:val="22"/>
    <w:qFormat/>
    <w:rsid w:val="00E146CA"/>
    <w:rPr>
      <w:rFonts w:ascii="Times New Roman" w:hAnsi="Times New Roman" w:cs="Times New Roman" w:hint="default"/>
      <w:b/>
      <w:bCs/>
    </w:rPr>
  </w:style>
  <w:style w:type="paragraph" w:customStyle="1" w:styleId="msonormal0">
    <w:name w:val="msonormal"/>
    <w:basedOn w:val="Normal"/>
    <w:uiPriority w:val="99"/>
    <w:rsid w:val="00E146CA"/>
    <w:pPr>
      <w:spacing w:before="100" w:beforeAutospacing="1" w:after="100" w:afterAutospacing="1" w:line="240" w:lineRule="auto"/>
      <w:ind w:left="1320" w:hanging="1140"/>
    </w:pPr>
    <w:rPr>
      <w:rFonts w:ascii="Times New Roman" w:eastAsia="SimSun" w:hAnsi="Times New Roman" w:cs="Times New Roman"/>
      <w:sz w:val="24"/>
      <w:szCs w:val="24"/>
      <w:lang w:val="fi-FI" w:eastAsia="zh-CN"/>
    </w:rPr>
  </w:style>
  <w:style w:type="paragraph" w:styleId="NormalWeb">
    <w:name w:val="Normal (Web)"/>
    <w:basedOn w:val="Normal"/>
    <w:uiPriority w:val="99"/>
    <w:semiHidden/>
    <w:unhideWhenUsed/>
    <w:rsid w:val="00E146CA"/>
    <w:pPr>
      <w:numPr>
        <w:numId w:val="11"/>
      </w:numPr>
      <w:spacing w:before="100" w:beforeAutospacing="1" w:after="100" w:afterAutospacing="1" w:line="240" w:lineRule="auto"/>
    </w:pPr>
    <w:rPr>
      <w:rFonts w:ascii="Times New Roman" w:eastAsia="SimSun" w:hAnsi="Times New Roman" w:cs="Times New Roman"/>
      <w:sz w:val="24"/>
      <w:szCs w:val="24"/>
      <w:lang w:val="fi-FI" w:eastAsia="zh-CN"/>
    </w:rPr>
  </w:style>
  <w:style w:type="paragraph" w:styleId="Index1">
    <w:name w:val="index 1"/>
    <w:basedOn w:val="Normal"/>
    <w:autoRedefine/>
    <w:uiPriority w:val="99"/>
    <w:semiHidden/>
    <w:unhideWhenUsed/>
    <w:rsid w:val="00E146CA"/>
    <w:pPr>
      <w:keepLines/>
      <w:overflowPunct w:val="0"/>
      <w:autoSpaceDE w:val="0"/>
      <w:autoSpaceDN w:val="0"/>
      <w:adjustRightInd w:val="0"/>
      <w:spacing w:after="0" w:line="240" w:lineRule="auto"/>
      <w:ind w:hanging="1140"/>
    </w:pPr>
    <w:rPr>
      <w:rFonts w:ascii="Times New Roman" w:eastAsia="SimSun" w:hAnsi="Times New Roman" w:cs="Times New Roman"/>
      <w:sz w:val="20"/>
      <w:szCs w:val="20"/>
    </w:rPr>
  </w:style>
  <w:style w:type="paragraph" w:styleId="Index2">
    <w:name w:val="index 2"/>
    <w:basedOn w:val="Index1"/>
    <w:autoRedefine/>
    <w:uiPriority w:val="99"/>
    <w:semiHidden/>
    <w:unhideWhenUsed/>
    <w:rsid w:val="00E146CA"/>
    <w:pPr>
      <w:ind w:left="284"/>
    </w:pPr>
  </w:style>
  <w:style w:type="paragraph" w:styleId="TOC1">
    <w:name w:val="toc 1"/>
    <w:autoRedefine/>
    <w:uiPriority w:val="39"/>
    <w:semiHidden/>
    <w:unhideWhenUsed/>
    <w:rsid w:val="00E146CA"/>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heme="minorEastAsia" w:hAnsi="Times New Roman" w:cs="Times New Roman"/>
      <w:noProof/>
      <w:lang w:val="en-US"/>
    </w:rPr>
  </w:style>
  <w:style w:type="paragraph" w:styleId="TOC2">
    <w:name w:val="toc 2"/>
    <w:basedOn w:val="TOC1"/>
    <w:autoRedefine/>
    <w:uiPriority w:val="39"/>
    <w:semiHidden/>
    <w:unhideWhenUsed/>
    <w:rsid w:val="00E146CA"/>
    <w:pPr>
      <w:keepNext w:val="0"/>
      <w:spacing w:before="0"/>
      <w:ind w:left="851" w:hanging="851"/>
    </w:pPr>
    <w:rPr>
      <w:sz w:val="20"/>
      <w:szCs w:val="20"/>
    </w:rPr>
  </w:style>
  <w:style w:type="paragraph" w:styleId="TOC3">
    <w:name w:val="toc 3"/>
    <w:basedOn w:val="TOC2"/>
    <w:autoRedefine/>
    <w:uiPriority w:val="39"/>
    <w:semiHidden/>
    <w:unhideWhenUsed/>
    <w:rsid w:val="00E146CA"/>
    <w:pPr>
      <w:ind w:left="1134" w:hanging="1134"/>
    </w:pPr>
  </w:style>
  <w:style w:type="paragraph" w:styleId="TOC4">
    <w:name w:val="toc 4"/>
    <w:basedOn w:val="TOC3"/>
    <w:autoRedefine/>
    <w:uiPriority w:val="39"/>
    <w:semiHidden/>
    <w:unhideWhenUsed/>
    <w:rsid w:val="00E146CA"/>
    <w:pPr>
      <w:ind w:left="1418" w:hanging="1418"/>
    </w:pPr>
  </w:style>
  <w:style w:type="paragraph" w:styleId="TOC5">
    <w:name w:val="toc 5"/>
    <w:basedOn w:val="TOC4"/>
    <w:autoRedefine/>
    <w:uiPriority w:val="39"/>
    <w:semiHidden/>
    <w:unhideWhenUsed/>
    <w:rsid w:val="00E146CA"/>
    <w:pPr>
      <w:ind w:left="1701" w:hanging="1701"/>
    </w:pPr>
  </w:style>
  <w:style w:type="paragraph" w:styleId="TOC6">
    <w:name w:val="toc 6"/>
    <w:basedOn w:val="TOC5"/>
    <w:next w:val="Normal"/>
    <w:autoRedefine/>
    <w:uiPriority w:val="39"/>
    <w:semiHidden/>
    <w:unhideWhenUsed/>
    <w:rsid w:val="00E146CA"/>
    <w:pPr>
      <w:ind w:left="1985" w:hanging="1985"/>
    </w:pPr>
  </w:style>
  <w:style w:type="paragraph" w:styleId="TOC7">
    <w:name w:val="toc 7"/>
    <w:basedOn w:val="TOC6"/>
    <w:next w:val="Normal"/>
    <w:autoRedefine/>
    <w:uiPriority w:val="39"/>
    <w:semiHidden/>
    <w:unhideWhenUsed/>
    <w:rsid w:val="00E146CA"/>
    <w:pPr>
      <w:ind w:left="2268" w:hanging="2268"/>
    </w:pPr>
  </w:style>
  <w:style w:type="paragraph" w:styleId="TOC8">
    <w:name w:val="toc 8"/>
    <w:basedOn w:val="TOC1"/>
    <w:autoRedefine/>
    <w:uiPriority w:val="39"/>
    <w:semiHidden/>
    <w:unhideWhenUsed/>
    <w:rsid w:val="00E146CA"/>
    <w:pPr>
      <w:spacing w:before="180"/>
      <w:ind w:left="2693" w:hanging="2693"/>
    </w:pPr>
    <w:rPr>
      <w:b/>
      <w:bCs/>
    </w:rPr>
  </w:style>
  <w:style w:type="paragraph" w:styleId="TOC9">
    <w:name w:val="toc 9"/>
    <w:basedOn w:val="TOC8"/>
    <w:autoRedefine/>
    <w:uiPriority w:val="39"/>
    <w:semiHidden/>
    <w:unhideWhenUsed/>
    <w:rsid w:val="00E146CA"/>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146CA"/>
    <w:rPr>
      <w:rFonts w:ascii="Times New Roman" w:eastAsia="SimSun" w:hAnsi="Times New Roman" w:cs="Times New Roman"/>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E146CA"/>
    <w:pPr>
      <w:keepLines/>
      <w:overflowPunct w:val="0"/>
      <w:autoSpaceDE w:val="0"/>
      <w:autoSpaceDN w:val="0"/>
      <w:adjustRightInd w:val="0"/>
      <w:spacing w:after="0" w:line="240" w:lineRule="auto"/>
      <w:ind w:left="454" w:hanging="454"/>
    </w:pPr>
    <w:rPr>
      <w:rFonts w:ascii="Times New Roman" w:eastAsia="SimSun" w:hAnsi="Times New Roman" w:cs="Times New Roman"/>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146CA"/>
    <w:rPr>
      <w:sz w:val="20"/>
      <w:szCs w:val="20"/>
    </w:rPr>
  </w:style>
  <w:style w:type="paragraph" w:styleId="CommentText">
    <w:name w:val="annotation text"/>
    <w:basedOn w:val="Normal"/>
    <w:link w:val="CommentTextChar1"/>
    <w:uiPriority w:val="99"/>
    <w:semiHidden/>
    <w:unhideWhenUsed/>
    <w:rsid w:val="00E146CA"/>
    <w:pPr>
      <w:tabs>
        <w:tab w:val="num" w:pos="420"/>
      </w:tabs>
      <w:overflowPunct w:val="0"/>
      <w:autoSpaceDE w:val="0"/>
      <w:autoSpaceDN w:val="0"/>
      <w:adjustRightInd w:val="0"/>
      <w:spacing w:after="180" w:line="240" w:lineRule="auto"/>
      <w:ind w:hanging="1140"/>
    </w:pPr>
    <w:rPr>
      <w:rFonts w:ascii="CG Times (WN)" w:eastAsia="SimSun" w:hAnsi="CG Times (WN)" w:cs="Times New Roman"/>
      <w:sz w:val="20"/>
      <w:szCs w:val="20"/>
      <w:lang w:val="en-US" w:eastAsia="ja-JP"/>
    </w:rPr>
  </w:style>
  <w:style w:type="character" w:customStyle="1" w:styleId="CommentTextChar">
    <w:name w:val="Comment Text Char"/>
    <w:basedOn w:val="DefaultParagraphFont"/>
    <w:semiHidden/>
    <w:rsid w:val="00E146CA"/>
    <w:rPr>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semiHidden/>
    <w:locked/>
    <w:rsid w:val="00E146CA"/>
    <w:rPr>
      <w:b/>
      <w:lang w:eastAsia="ja-JP"/>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semiHidden/>
    <w:unhideWhenUsed/>
    <w:qFormat/>
    <w:rsid w:val="00E146CA"/>
    <w:pPr>
      <w:tabs>
        <w:tab w:val="num" w:pos="420"/>
      </w:tabs>
      <w:overflowPunct w:val="0"/>
      <w:autoSpaceDE w:val="0"/>
      <w:autoSpaceDN w:val="0"/>
      <w:adjustRightInd w:val="0"/>
      <w:spacing w:before="120" w:after="120" w:line="240" w:lineRule="auto"/>
      <w:ind w:hanging="1140"/>
    </w:pPr>
    <w:rPr>
      <w:b/>
      <w:lang w:eastAsia="ja-JP"/>
    </w:rPr>
  </w:style>
  <w:style w:type="paragraph" w:styleId="List">
    <w:name w:val="List"/>
    <w:basedOn w:val="Normal"/>
    <w:uiPriority w:val="99"/>
    <w:semiHidden/>
    <w:unhideWhenUsed/>
    <w:rsid w:val="00E146CA"/>
    <w:pPr>
      <w:overflowPunct w:val="0"/>
      <w:autoSpaceDE w:val="0"/>
      <w:autoSpaceDN w:val="0"/>
      <w:adjustRightInd w:val="0"/>
      <w:spacing w:after="180" w:line="240" w:lineRule="auto"/>
      <w:ind w:left="568" w:hanging="284"/>
    </w:pPr>
    <w:rPr>
      <w:rFonts w:ascii="Times New Roman" w:eastAsia="SimSun" w:hAnsi="Times New Roman" w:cs="Times New Roman"/>
      <w:sz w:val="20"/>
      <w:szCs w:val="20"/>
    </w:rPr>
  </w:style>
  <w:style w:type="paragraph" w:styleId="ListBullet">
    <w:name w:val="List Bullet"/>
    <w:basedOn w:val="List"/>
    <w:uiPriority w:val="99"/>
    <w:semiHidden/>
    <w:unhideWhenUsed/>
    <w:rsid w:val="00E146CA"/>
  </w:style>
  <w:style w:type="paragraph" w:styleId="ListNumber">
    <w:name w:val="List Number"/>
    <w:basedOn w:val="List"/>
    <w:uiPriority w:val="99"/>
    <w:semiHidden/>
    <w:unhideWhenUsed/>
    <w:rsid w:val="00E146CA"/>
  </w:style>
  <w:style w:type="paragraph" w:styleId="List2">
    <w:name w:val="List 2"/>
    <w:basedOn w:val="List"/>
    <w:uiPriority w:val="99"/>
    <w:semiHidden/>
    <w:unhideWhenUsed/>
    <w:rsid w:val="00E146CA"/>
    <w:pPr>
      <w:ind w:left="851"/>
    </w:pPr>
  </w:style>
  <w:style w:type="paragraph" w:styleId="List3">
    <w:name w:val="List 3"/>
    <w:basedOn w:val="List2"/>
    <w:uiPriority w:val="99"/>
    <w:semiHidden/>
    <w:unhideWhenUsed/>
    <w:rsid w:val="00E146CA"/>
    <w:pPr>
      <w:ind w:left="1135"/>
    </w:pPr>
  </w:style>
  <w:style w:type="paragraph" w:styleId="List4">
    <w:name w:val="List 4"/>
    <w:basedOn w:val="List3"/>
    <w:uiPriority w:val="99"/>
    <w:semiHidden/>
    <w:unhideWhenUsed/>
    <w:rsid w:val="00E146CA"/>
    <w:pPr>
      <w:ind w:left="1418"/>
    </w:pPr>
  </w:style>
  <w:style w:type="paragraph" w:styleId="List5">
    <w:name w:val="List 5"/>
    <w:basedOn w:val="List4"/>
    <w:uiPriority w:val="99"/>
    <w:semiHidden/>
    <w:unhideWhenUsed/>
    <w:rsid w:val="00E146CA"/>
    <w:pPr>
      <w:ind w:left="1702"/>
    </w:pPr>
  </w:style>
  <w:style w:type="paragraph" w:styleId="ListBullet2">
    <w:name w:val="List Bullet 2"/>
    <w:basedOn w:val="ListBullet"/>
    <w:uiPriority w:val="99"/>
    <w:semiHidden/>
    <w:unhideWhenUsed/>
    <w:rsid w:val="00E146CA"/>
    <w:pPr>
      <w:ind w:left="851"/>
    </w:pPr>
  </w:style>
  <w:style w:type="paragraph" w:styleId="ListBullet3">
    <w:name w:val="List Bullet 3"/>
    <w:basedOn w:val="ListBullet2"/>
    <w:uiPriority w:val="99"/>
    <w:semiHidden/>
    <w:unhideWhenUsed/>
    <w:rsid w:val="00E146CA"/>
    <w:pPr>
      <w:ind w:left="1135"/>
    </w:pPr>
  </w:style>
  <w:style w:type="paragraph" w:styleId="ListBullet4">
    <w:name w:val="List Bullet 4"/>
    <w:basedOn w:val="ListBullet3"/>
    <w:uiPriority w:val="99"/>
    <w:semiHidden/>
    <w:unhideWhenUsed/>
    <w:rsid w:val="00E146CA"/>
    <w:pPr>
      <w:ind w:left="1418"/>
    </w:pPr>
  </w:style>
  <w:style w:type="paragraph" w:styleId="ListBullet5">
    <w:name w:val="List Bullet 5"/>
    <w:basedOn w:val="ListBullet4"/>
    <w:uiPriority w:val="99"/>
    <w:semiHidden/>
    <w:unhideWhenUsed/>
    <w:rsid w:val="00E146CA"/>
    <w:pPr>
      <w:ind w:left="1702"/>
    </w:pPr>
  </w:style>
  <w:style w:type="paragraph" w:styleId="ListNumber2">
    <w:name w:val="List Number 2"/>
    <w:basedOn w:val="ListNumber"/>
    <w:uiPriority w:val="99"/>
    <w:semiHidden/>
    <w:unhideWhenUsed/>
    <w:rsid w:val="00E146CA"/>
    <w:pPr>
      <w:ind w:left="851"/>
    </w:p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link w:val="BodyText"/>
    <w:semiHidden/>
    <w:locked/>
    <w:rsid w:val="00E146CA"/>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rsid w:val="00E146CA"/>
    <w:pPr>
      <w:tabs>
        <w:tab w:val="num" w:pos="420"/>
      </w:tabs>
      <w:overflowPunct w:val="0"/>
      <w:autoSpaceDE w:val="0"/>
      <w:autoSpaceDN w:val="0"/>
      <w:adjustRightInd w:val="0"/>
      <w:spacing w:after="180" w:line="240" w:lineRule="auto"/>
      <w:ind w:hanging="1140"/>
    </w:p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DefaultParagraphFont"/>
    <w:uiPriority w:val="99"/>
    <w:semiHidden/>
    <w:rsid w:val="00E146CA"/>
  </w:style>
  <w:style w:type="paragraph" w:styleId="Date">
    <w:name w:val="Date"/>
    <w:basedOn w:val="Normal"/>
    <w:next w:val="Normal"/>
    <w:link w:val="DateChar"/>
    <w:uiPriority w:val="99"/>
    <w:semiHidden/>
    <w:unhideWhenUsed/>
    <w:rsid w:val="00E146CA"/>
    <w:pPr>
      <w:overflowPunct w:val="0"/>
      <w:autoSpaceDE w:val="0"/>
      <w:autoSpaceDN w:val="0"/>
      <w:adjustRightInd w:val="0"/>
      <w:spacing w:after="180" w:line="240" w:lineRule="auto"/>
      <w:ind w:leftChars="2500" w:left="100" w:hanging="1140"/>
    </w:pPr>
    <w:rPr>
      <w:rFonts w:ascii="Times New Roman" w:eastAsia="SimSun" w:hAnsi="Times New Roman" w:cs="Times New Roman"/>
      <w:sz w:val="20"/>
      <w:szCs w:val="20"/>
    </w:rPr>
  </w:style>
  <w:style w:type="character" w:customStyle="1" w:styleId="DateChar">
    <w:name w:val="Date Char"/>
    <w:basedOn w:val="DefaultParagraphFont"/>
    <w:link w:val="Date"/>
    <w:uiPriority w:val="99"/>
    <w:semiHidden/>
    <w:rsid w:val="00E146CA"/>
    <w:rPr>
      <w:rFonts w:ascii="Times New Roman" w:eastAsia="SimSun" w:hAnsi="Times New Roman" w:cs="Times New Roman"/>
      <w:sz w:val="20"/>
      <w:szCs w:val="20"/>
    </w:rPr>
  </w:style>
  <w:style w:type="paragraph" w:styleId="DocumentMap">
    <w:name w:val="Document Map"/>
    <w:basedOn w:val="Normal"/>
    <w:link w:val="DocumentMapChar9"/>
    <w:uiPriority w:val="99"/>
    <w:semiHidden/>
    <w:unhideWhenUsed/>
    <w:rsid w:val="00E146CA"/>
    <w:pPr>
      <w:tabs>
        <w:tab w:val="num" w:pos="420"/>
      </w:tabs>
      <w:overflowPunct w:val="0"/>
      <w:autoSpaceDE w:val="0"/>
      <w:autoSpaceDN w:val="0"/>
      <w:adjustRightInd w:val="0"/>
      <w:spacing w:after="180" w:line="240" w:lineRule="auto"/>
      <w:ind w:hanging="1140"/>
    </w:pPr>
    <w:rPr>
      <w:rFonts w:ascii="Tahoma" w:eastAsia="SimSun" w:hAnsi="Tahoma" w:cs="Tahoma"/>
      <w:sz w:val="16"/>
      <w:szCs w:val="16"/>
      <w:lang w:val="en-US" w:eastAsia="ja-JP"/>
    </w:rPr>
  </w:style>
  <w:style w:type="character" w:customStyle="1" w:styleId="DocumentMapChar">
    <w:name w:val="Document Map Char"/>
    <w:basedOn w:val="DefaultParagraphFont"/>
    <w:uiPriority w:val="99"/>
    <w:semiHidden/>
    <w:rsid w:val="00E146CA"/>
    <w:rPr>
      <w:rFonts w:ascii="Segoe UI" w:hAnsi="Segoe UI" w:cs="Segoe UI"/>
      <w:sz w:val="16"/>
      <w:szCs w:val="16"/>
    </w:rPr>
  </w:style>
  <w:style w:type="paragraph" w:styleId="PlainText">
    <w:name w:val="Plain Text"/>
    <w:basedOn w:val="Normal"/>
    <w:link w:val="PlainTextChar"/>
    <w:uiPriority w:val="99"/>
    <w:semiHidden/>
    <w:unhideWhenUsed/>
    <w:rsid w:val="00E146CA"/>
    <w:pPr>
      <w:overflowPunct w:val="0"/>
      <w:autoSpaceDE w:val="0"/>
      <w:autoSpaceDN w:val="0"/>
      <w:adjustRightInd w:val="0"/>
      <w:spacing w:after="180" w:line="240" w:lineRule="auto"/>
      <w:ind w:hanging="1140"/>
    </w:pPr>
    <w:rPr>
      <w:rFonts w:ascii="Courier New" w:eastAsiaTheme="minorEastAsia" w:hAnsi="Courier New" w:cs="Times New Roman"/>
      <w:sz w:val="20"/>
      <w:szCs w:val="20"/>
      <w:lang w:val="nb-NO" w:eastAsia="zh-CN"/>
    </w:rPr>
  </w:style>
  <w:style w:type="character" w:customStyle="1" w:styleId="PlainTextChar">
    <w:name w:val="Plain Text Char"/>
    <w:basedOn w:val="DefaultParagraphFont"/>
    <w:link w:val="PlainText"/>
    <w:uiPriority w:val="99"/>
    <w:semiHidden/>
    <w:rsid w:val="00E146CA"/>
    <w:rPr>
      <w:rFonts w:ascii="Courier New" w:eastAsiaTheme="minorEastAsia" w:hAnsi="Courier New" w:cs="Times New Roman"/>
      <w:sz w:val="20"/>
      <w:szCs w:val="20"/>
      <w:lang w:val="nb-NO" w:eastAsia="zh-CN"/>
    </w:rPr>
  </w:style>
  <w:style w:type="paragraph" w:styleId="CommentSubject">
    <w:name w:val="annotation subject"/>
    <w:basedOn w:val="CommentText"/>
    <w:next w:val="CommentText"/>
    <w:link w:val="CommentSubjectChar1"/>
    <w:uiPriority w:val="99"/>
    <w:semiHidden/>
    <w:unhideWhenUsed/>
    <w:rsid w:val="00E146CA"/>
    <w:rPr>
      <w:b/>
      <w:bCs/>
    </w:rPr>
  </w:style>
  <w:style w:type="character" w:customStyle="1" w:styleId="CommentSubjectChar">
    <w:name w:val="Comment Subject Char"/>
    <w:basedOn w:val="CommentTextChar"/>
    <w:uiPriority w:val="99"/>
    <w:semiHidden/>
    <w:rsid w:val="00E146CA"/>
    <w:rPr>
      <w:b/>
      <w:bCs/>
      <w:sz w:val="20"/>
      <w:szCs w:val="20"/>
    </w:rPr>
  </w:style>
  <w:style w:type="paragraph" w:styleId="BalloonText">
    <w:name w:val="Balloon Text"/>
    <w:basedOn w:val="Normal"/>
    <w:link w:val="BalloonTextChar1"/>
    <w:uiPriority w:val="99"/>
    <w:semiHidden/>
    <w:unhideWhenUsed/>
    <w:rsid w:val="00E146CA"/>
    <w:pPr>
      <w:tabs>
        <w:tab w:val="num" w:pos="420"/>
      </w:tabs>
      <w:overflowPunct w:val="0"/>
      <w:autoSpaceDE w:val="0"/>
      <w:autoSpaceDN w:val="0"/>
      <w:adjustRightInd w:val="0"/>
      <w:spacing w:after="0" w:line="240" w:lineRule="auto"/>
      <w:ind w:hanging="1140"/>
    </w:pPr>
    <w:rPr>
      <w:rFonts w:ascii="Tahoma" w:eastAsia="SimSun" w:hAnsi="Tahoma" w:cs="Tahoma"/>
      <w:sz w:val="16"/>
      <w:szCs w:val="16"/>
      <w:lang w:val="en-US" w:eastAsia="ja-JP"/>
    </w:rPr>
  </w:style>
  <w:style w:type="character" w:customStyle="1" w:styleId="BalloonTextChar">
    <w:name w:val="Balloon Text Char"/>
    <w:basedOn w:val="DefaultParagraphFont"/>
    <w:uiPriority w:val="99"/>
    <w:semiHidden/>
    <w:rsid w:val="00E146CA"/>
    <w:rPr>
      <w:rFonts w:ascii="Segoe UI" w:hAnsi="Segoe UI" w:cs="Segoe UI"/>
      <w:sz w:val="18"/>
      <w:szCs w:val="18"/>
    </w:rPr>
  </w:style>
  <w:style w:type="paragraph" w:styleId="NoSpacing">
    <w:name w:val="No Spacing"/>
    <w:basedOn w:val="Normal"/>
    <w:uiPriority w:val="1"/>
    <w:qFormat/>
    <w:rsid w:val="00E146CA"/>
    <w:pPr>
      <w:overflowPunct w:val="0"/>
      <w:autoSpaceDE w:val="0"/>
      <w:autoSpaceDN w:val="0"/>
      <w:adjustRightInd w:val="0"/>
      <w:spacing w:after="0" w:line="240" w:lineRule="auto"/>
      <w:ind w:hanging="1140"/>
    </w:pPr>
    <w:rPr>
      <w:rFonts w:ascii="Times New Roman" w:eastAsia="Calibri" w:hAnsi="Times New Roman" w:cs="Times New Roman"/>
      <w:sz w:val="20"/>
      <w:szCs w:val="20"/>
      <w:lang w:val="en-US" w:eastAsia="ja-JP"/>
    </w:rPr>
  </w:style>
  <w:style w:type="paragraph" w:styleId="Revision">
    <w:name w:val="Revision"/>
    <w:uiPriority w:val="99"/>
    <w:semiHidden/>
    <w:rsid w:val="00E146CA"/>
    <w:pPr>
      <w:spacing w:after="0" w:line="240" w:lineRule="auto"/>
      <w:ind w:hanging="1140"/>
    </w:pPr>
    <w:rPr>
      <w:rFonts w:ascii="Times New Roman" w:eastAsia="SimSun" w:hAnsi="Times New Roman" w:cs="Times New Roman"/>
      <w:sz w:val="20"/>
      <w:szCs w:val="20"/>
    </w:rPr>
  </w:style>
  <w:style w:type="paragraph" w:styleId="IntenseQuote">
    <w:name w:val="Intense Quote"/>
    <w:basedOn w:val="Normal"/>
    <w:next w:val="Normal"/>
    <w:link w:val="IntenseQuoteChar"/>
    <w:uiPriority w:val="30"/>
    <w:qFormat/>
    <w:rsid w:val="00E146CA"/>
    <w:pPr>
      <w:pBdr>
        <w:top w:val="single" w:sz="4" w:space="10" w:color="4472C4"/>
        <w:bottom w:val="single" w:sz="4" w:space="10" w:color="4472C4"/>
      </w:pBdr>
      <w:spacing w:before="360" w:after="360" w:line="240" w:lineRule="auto"/>
      <w:ind w:left="864" w:right="864" w:hanging="1140"/>
      <w:jc w:val="center"/>
    </w:pPr>
    <w:rPr>
      <w:rFonts w:ascii="Times New Roman" w:eastAsia="MS Mincho" w:hAnsi="Times New Roman" w:cs="Times New Roman"/>
      <w:i/>
      <w:iCs/>
      <w:color w:val="4472C4"/>
      <w:sz w:val="20"/>
      <w:szCs w:val="20"/>
    </w:rPr>
  </w:style>
  <w:style w:type="character" w:customStyle="1" w:styleId="IntenseQuoteChar">
    <w:name w:val="Intense Quote Char"/>
    <w:basedOn w:val="DefaultParagraphFont"/>
    <w:link w:val="IntenseQuote"/>
    <w:uiPriority w:val="30"/>
    <w:rsid w:val="00E146CA"/>
    <w:rPr>
      <w:rFonts w:ascii="Times New Roman" w:eastAsia="MS Mincho" w:hAnsi="Times New Roman" w:cs="Times New Roman"/>
      <w:i/>
      <w:iCs/>
      <w:color w:val="4472C4"/>
      <w:sz w:val="20"/>
      <w:szCs w:val="20"/>
    </w:rPr>
  </w:style>
  <w:style w:type="paragraph" w:styleId="TOCHeading">
    <w:name w:val="TOC Heading"/>
    <w:basedOn w:val="Heading1"/>
    <w:next w:val="Normal"/>
    <w:uiPriority w:val="39"/>
    <w:semiHidden/>
    <w:unhideWhenUsed/>
    <w:qFormat/>
    <w:rsid w:val="00E146CA"/>
    <w:pPr>
      <w:spacing w:before="480" w:line="276" w:lineRule="auto"/>
      <w:ind w:hanging="1140"/>
      <w:outlineLvl w:val="9"/>
    </w:pPr>
    <w:rPr>
      <w:rFonts w:ascii="Cambria" w:eastAsia="MS Gothic" w:hAnsi="Cambria" w:cs="Times New Roman"/>
      <w:b/>
      <w:bCs/>
      <w:color w:val="365F91"/>
      <w:sz w:val="28"/>
      <w:szCs w:val="28"/>
      <w:lang w:val="en-US" w:eastAsia="ja-JP"/>
    </w:rPr>
  </w:style>
  <w:style w:type="paragraph" w:customStyle="1" w:styleId="ZT">
    <w:name w:val="ZT"/>
    <w:uiPriority w:val="99"/>
    <w:rsid w:val="00E146CA"/>
    <w:pPr>
      <w:framePr w:wrap="notBeside" w:hAnchor="margin" w:yAlign="center"/>
      <w:widowControl w:val="0"/>
      <w:overflowPunct w:val="0"/>
      <w:autoSpaceDE w:val="0"/>
      <w:autoSpaceDN w:val="0"/>
      <w:adjustRightInd w:val="0"/>
      <w:spacing w:after="0" w:line="240" w:lineRule="atLeast"/>
      <w:ind w:hanging="1140"/>
      <w:jc w:val="right"/>
    </w:pPr>
    <w:rPr>
      <w:rFonts w:ascii="Arial" w:eastAsiaTheme="minorEastAsia" w:hAnsi="Arial" w:cs="Arial"/>
      <w:b/>
      <w:bCs/>
      <w:sz w:val="34"/>
      <w:szCs w:val="34"/>
    </w:rPr>
  </w:style>
  <w:style w:type="paragraph" w:customStyle="1" w:styleId="ZH">
    <w:name w:val="ZH"/>
    <w:uiPriority w:val="99"/>
    <w:rsid w:val="00E146CA"/>
    <w:pPr>
      <w:framePr w:wrap="notBeside" w:vAnchor="page" w:hAnchor="margin" w:xAlign="center" w:y="6805"/>
      <w:widowControl w:val="0"/>
      <w:overflowPunct w:val="0"/>
      <w:autoSpaceDE w:val="0"/>
      <w:autoSpaceDN w:val="0"/>
      <w:adjustRightInd w:val="0"/>
      <w:spacing w:after="0" w:line="240" w:lineRule="auto"/>
      <w:ind w:hanging="1140"/>
    </w:pPr>
    <w:rPr>
      <w:rFonts w:ascii="Arial" w:eastAsiaTheme="minorEastAsia" w:hAnsi="Arial" w:cs="Arial"/>
      <w:noProof/>
      <w:sz w:val="20"/>
      <w:szCs w:val="20"/>
      <w:lang w:val="en-US"/>
    </w:rPr>
  </w:style>
  <w:style w:type="paragraph" w:customStyle="1" w:styleId="TT">
    <w:name w:val="TT"/>
    <w:basedOn w:val="Heading1"/>
    <w:next w:val="Normal"/>
    <w:uiPriority w:val="99"/>
    <w:rsid w:val="00E146CA"/>
    <w:pPr>
      <w:pBdr>
        <w:top w:val="single" w:sz="12" w:space="3" w:color="auto"/>
      </w:pBdr>
      <w:overflowPunct w:val="0"/>
      <w:autoSpaceDE w:val="0"/>
      <w:autoSpaceDN w:val="0"/>
      <w:adjustRightInd w:val="0"/>
      <w:spacing w:after="180" w:line="240" w:lineRule="auto"/>
      <w:ind w:left="1134" w:hanging="1134"/>
      <w:outlineLvl w:val="9"/>
    </w:pPr>
    <w:rPr>
      <w:rFonts w:ascii="Arial" w:eastAsia="SimSun" w:hAnsi="Arial" w:cs="Arial"/>
      <w:color w:val="auto"/>
      <w:sz w:val="36"/>
      <w:szCs w:val="36"/>
    </w:rPr>
  </w:style>
  <w:style w:type="character" w:customStyle="1" w:styleId="NOChar1">
    <w:name w:val="NO Char1"/>
    <w:link w:val="NO"/>
    <w:locked/>
    <w:rsid w:val="00E146CA"/>
    <w:rPr>
      <w:rFonts w:ascii="Times New Roman" w:eastAsia="SimSun" w:hAnsi="Times New Roman" w:cs="Times New Roman"/>
    </w:rPr>
  </w:style>
  <w:style w:type="paragraph" w:customStyle="1" w:styleId="NO">
    <w:name w:val="NO"/>
    <w:basedOn w:val="Normal"/>
    <w:link w:val="NOChar1"/>
    <w:rsid w:val="00E146CA"/>
    <w:pPr>
      <w:keepLines/>
      <w:overflowPunct w:val="0"/>
      <w:autoSpaceDE w:val="0"/>
      <w:autoSpaceDN w:val="0"/>
      <w:adjustRightInd w:val="0"/>
      <w:spacing w:after="180" w:line="240" w:lineRule="auto"/>
      <w:ind w:left="1135" w:hanging="851"/>
    </w:pPr>
    <w:rPr>
      <w:rFonts w:ascii="Times New Roman" w:eastAsia="SimSun" w:hAnsi="Times New Roman" w:cs="Times New Roman"/>
    </w:rPr>
  </w:style>
  <w:style w:type="paragraph" w:customStyle="1" w:styleId="EX">
    <w:name w:val="EX"/>
    <w:basedOn w:val="Normal"/>
    <w:uiPriority w:val="99"/>
    <w:rsid w:val="00E146CA"/>
    <w:pPr>
      <w:keepLines/>
      <w:overflowPunct w:val="0"/>
      <w:autoSpaceDE w:val="0"/>
      <w:autoSpaceDN w:val="0"/>
      <w:adjustRightInd w:val="0"/>
      <w:spacing w:after="180" w:line="240" w:lineRule="auto"/>
      <w:ind w:left="1702" w:hanging="1418"/>
    </w:pPr>
    <w:rPr>
      <w:rFonts w:ascii="Times New Roman" w:eastAsia="SimSun" w:hAnsi="Times New Roman" w:cs="Times New Roman"/>
      <w:sz w:val="20"/>
      <w:szCs w:val="20"/>
    </w:rPr>
  </w:style>
  <w:style w:type="paragraph" w:customStyle="1" w:styleId="FP">
    <w:name w:val="FP"/>
    <w:basedOn w:val="Normal"/>
    <w:uiPriority w:val="99"/>
    <w:rsid w:val="00E146CA"/>
    <w:pPr>
      <w:overflowPunct w:val="0"/>
      <w:autoSpaceDE w:val="0"/>
      <w:autoSpaceDN w:val="0"/>
      <w:adjustRightInd w:val="0"/>
      <w:spacing w:after="0" w:line="240" w:lineRule="auto"/>
      <w:ind w:hanging="1140"/>
    </w:pPr>
    <w:rPr>
      <w:rFonts w:ascii="Times New Roman" w:eastAsia="SimSun" w:hAnsi="Times New Roman" w:cs="Times New Roman"/>
      <w:sz w:val="20"/>
      <w:szCs w:val="20"/>
    </w:rPr>
  </w:style>
  <w:style w:type="paragraph" w:customStyle="1" w:styleId="LD">
    <w:name w:val="LD"/>
    <w:uiPriority w:val="99"/>
    <w:rsid w:val="00E146CA"/>
    <w:pPr>
      <w:keepNext/>
      <w:keepLines/>
      <w:overflowPunct w:val="0"/>
      <w:autoSpaceDE w:val="0"/>
      <w:autoSpaceDN w:val="0"/>
      <w:adjustRightInd w:val="0"/>
      <w:spacing w:after="0" w:line="180" w:lineRule="exact"/>
      <w:ind w:hanging="1140"/>
    </w:pPr>
    <w:rPr>
      <w:rFonts w:ascii="Courier New" w:eastAsiaTheme="minorEastAsia" w:hAnsi="Courier New" w:cs="Courier New"/>
      <w:noProof/>
      <w:sz w:val="20"/>
      <w:szCs w:val="20"/>
      <w:lang w:val="en-US"/>
    </w:rPr>
  </w:style>
  <w:style w:type="paragraph" w:customStyle="1" w:styleId="NW">
    <w:name w:val="NW"/>
    <w:basedOn w:val="NO"/>
    <w:uiPriority w:val="99"/>
    <w:rsid w:val="00E146CA"/>
    <w:pPr>
      <w:spacing w:after="0"/>
    </w:pPr>
  </w:style>
  <w:style w:type="paragraph" w:customStyle="1" w:styleId="EW">
    <w:name w:val="EW"/>
    <w:basedOn w:val="EX"/>
    <w:uiPriority w:val="99"/>
    <w:rsid w:val="00E146CA"/>
    <w:pPr>
      <w:spacing w:after="0"/>
    </w:pPr>
  </w:style>
  <w:style w:type="character" w:customStyle="1" w:styleId="EQChar">
    <w:name w:val="EQ Char"/>
    <w:link w:val="EQ"/>
    <w:locked/>
    <w:rsid w:val="00E146CA"/>
    <w:rPr>
      <w:rFonts w:ascii="Times New Roman" w:eastAsia="SimSun" w:hAnsi="Times New Roman" w:cs="Times New Roman"/>
      <w:noProof/>
    </w:rPr>
  </w:style>
  <w:style w:type="paragraph" w:customStyle="1" w:styleId="EQ">
    <w:name w:val="EQ"/>
    <w:basedOn w:val="Normal"/>
    <w:next w:val="Normal"/>
    <w:link w:val="EQChar"/>
    <w:rsid w:val="00E146CA"/>
    <w:pPr>
      <w:keepLines/>
      <w:tabs>
        <w:tab w:val="center" w:pos="4536"/>
        <w:tab w:val="right" w:pos="9072"/>
      </w:tabs>
      <w:overflowPunct w:val="0"/>
      <w:autoSpaceDE w:val="0"/>
      <w:autoSpaceDN w:val="0"/>
      <w:adjustRightInd w:val="0"/>
      <w:spacing w:after="180" w:line="240" w:lineRule="auto"/>
      <w:ind w:hanging="1140"/>
    </w:pPr>
    <w:rPr>
      <w:rFonts w:ascii="Times New Roman" w:eastAsia="SimSun" w:hAnsi="Times New Roman" w:cs="Times New Roman"/>
      <w:noProof/>
    </w:rPr>
  </w:style>
  <w:style w:type="character" w:customStyle="1" w:styleId="THChar">
    <w:name w:val="TH Char"/>
    <w:link w:val="TH"/>
    <w:locked/>
    <w:rsid w:val="00E146CA"/>
    <w:rPr>
      <w:rFonts w:ascii="Arial" w:eastAsia="SimSun" w:hAnsi="Arial" w:cs="Arial"/>
      <w:b/>
      <w:bCs/>
    </w:rPr>
  </w:style>
  <w:style w:type="paragraph" w:customStyle="1" w:styleId="TH">
    <w:name w:val="TH"/>
    <w:basedOn w:val="Normal"/>
    <w:link w:val="THChar"/>
    <w:rsid w:val="00E146CA"/>
    <w:pPr>
      <w:keepNext/>
      <w:keepLines/>
      <w:overflowPunct w:val="0"/>
      <w:autoSpaceDE w:val="0"/>
      <w:autoSpaceDN w:val="0"/>
      <w:adjustRightInd w:val="0"/>
      <w:spacing w:before="60" w:after="180" w:line="240" w:lineRule="auto"/>
      <w:ind w:hanging="1140"/>
      <w:jc w:val="center"/>
    </w:pPr>
    <w:rPr>
      <w:rFonts w:ascii="Arial" w:eastAsia="SimSun" w:hAnsi="Arial" w:cs="Arial"/>
      <w:b/>
      <w:bCs/>
    </w:rPr>
  </w:style>
  <w:style w:type="paragraph" w:customStyle="1" w:styleId="NF">
    <w:name w:val="NF"/>
    <w:basedOn w:val="NO"/>
    <w:uiPriority w:val="99"/>
    <w:rsid w:val="00E146CA"/>
    <w:pPr>
      <w:keepNext/>
      <w:spacing w:after="0"/>
    </w:pPr>
    <w:rPr>
      <w:rFonts w:ascii="Arial" w:hAnsi="Arial" w:cs="Arial"/>
      <w:sz w:val="18"/>
      <w:szCs w:val="18"/>
    </w:rPr>
  </w:style>
  <w:style w:type="paragraph" w:customStyle="1" w:styleId="PL">
    <w:name w:val="PL"/>
    <w:uiPriority w:val="99"/>
    <w:rsid w:val="00E14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140"/>
    </w:pPr>
    <w:rPr>
      <w:rFonts w:ascii="Courier New" w:eastAsiaTheme="minorEastAsia" w:hAnsi="Courier New" w:cs="Courier New"/>
      <w:noProof/>
      <w:sz w:val="16"/>
      <w:szCs w:val="16"/>
      <w:lang w:val="en-US"/>
    </w:rPr>
  </w:style>
  <w:style w:type="paragraph" w:customStyle="1" w:styleId="H6">
    <w:name w:val="H6"/>
    <w:basedOn w:val="Heading5"/>
    <w:next w:val="Normal"/>
    <w:uiPriority w:val="99"/>
    <w:rsid w:val="00E146CA"/>
    <w:pPr>
      <w:ind w:left="1985" w:hanging="1985"/>
      <w:textAlignment w:val="auto"/>
      <w:outlineLvl w:val="9"/>
    </w:pPr>
    <w:rPr>
      <w:sz w:val="20"/>
      <w:szCs w:val="20"/>
    </w:rPr>
  </w:style>
  <w:style w:type="character" w:customStyle="1" w:styleId="TALCar">
    <w:name w:val="TAL Car"/>
    <w:locked/>
    <w:rsid w:val="00E146CA"/>
    <w:rPr>
      <w:rFonts w:ascii="Arial" w:eastAsia="SimSun" w:hAnsi="Arial" w:cs="Arial"/>
      <w:sz w:val="18"/>
      <w:szCs w:val="18"/>
    </w:rPr>
  </w:style>
  <w:style w:type="paragraph" w:customStyle="1" w:styleId="ZA">
    <w:name w:val="ZA"/>
    <w:uiPriority w:val="99"/>
    <w:rsid w:val="00E146CA"/>
    <w:pPr>
      <w:framePr w:w="10206" w:h="794" w:wrap="notBeside" w:vAnchor="page" w:hAnchor="margin" w:y="1135"/>
      <w:widowControl w:val="0"/>
      <w:pBdr>
        <w:bottom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40"/>
      <w:szCs w:val="40"/>
      <w:lang w:val="en-US"/>
    </w:rPr>
  </w:style>
  <w:style w:type="paragraph" w:customStyle="1" w:styleId="ZB">
    <w:name w:val="ZB"/>
    <w:uiPriority w:val="99"/>
    <w:rsid w:val="00E146CA"/>
    <w:pPr>
      <w:framePr w:w="10206" w:h="284" w:wrap="notBeside" w:vAnchor="page" w:hAnchor="margin" w:y="1986"/>
      <w:widowControl w:val="0"/>
      <w:overflowPunct w:val="0"/>
      <w:autoSpaceDE w:val="0"/>
      <w:autoSpaceDN w:val="0"/>
      <w:adjustRightInd w:val="0"/>
      <w:spacing w:after="0" w:line="240" w:lineRule="auto"/>
      <w:ind w:right="28" w:hanging="1140"/>
      <w:jc w:val="right"/>
    </w:pPr>
    <w:rPr>
      <w:rFonts w:ascii="Arial" w:eastAsiaTheme="minorEastAsia" w:hAnsi="Arial" w:cs="Arial"/>
      <w:i/>
      <w:iCs/>
      <w:noProof/>
      <w:sz w:val="20"/>
      <w:szCs w:val="20"/>
      <w:lang w:val="en-US"/>
    </w:rPr>
  </w:style>
  <w:style w:type="paragraph" w:customStyle="1" w:styleId="ZD">
    <w:name w:val="ZD"/>
    <w:uiPriority w:val="99"/>
    <w:rsid w:val="00E146CA"/>
    <w:pPr>
      <w:framePr w:wrap="notBeside" w:vAnchor="page" w:hAnchor="margin" w:y="15764"/>
      <w:widowControl w:val="0"/>
      <w:overflowPunct w:val="0"/>
      <w:autoSpaceDE w:val="0"/>
      <w:autoSpaceDN w:val="0"/>
      <w:adjustRightInd w:val="0"/>
      <w:spacing w:after="0" w:line="240" w:lineRule="auto"/>
      <w:ind w:hanging="1140"/>
    </w:pPr>
    <w:rPr>
      <w:rFonts w:ascii="Arial" w:eastAsiaTheme="minorEastAsia" w:hAnsi="Arial" w:cs="Arial"/>
      <w:noProof/>
      <w:sz w:val="32"/>
      <w:szCs w:val="32"/>
      <w:lang w:val="en-US"/>
    </w:rPr>
  </w:style>
  <w:style w:type="paragraph" w:customStyle="1" w:styleId="ZU">
    <w:name w:val="ZU"/>
    <w:uiPriority w:val="99"/>
    <w:rsid w:val="00E146CA"/>
    <w:pPr>
      <w:framePr w:w="10206" w:wrap="notBeside" w:vAnchor="page" w:hAnchor="margin" w:y="6238"/>
      <w:widowControl w:val="0"/>
      <w:pBdr>
        <w:top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paragraph" w:customStyle="1" w:styleId="ZV">
    <w:name w:val="ZV"/>
    <w:basedOn w:val="ZU"/>
    <w:uiPriority w:val="99"/>
    <w:rsid w:val="00E146CA"/>
    <w:pPr>
      <w:framePr w:wrap="notBeside" w:y="16161"/>
    </w:pPr>
  </w:style>
  <w:style w:type="paragraph" w:customStyle="1" w:styleId="ZG">
    <w:name w:val="ZG"/>
    <w:uiPriority w:val="99"/>
    <w:rsid w:val="00E146CA"/>
    <w:pPr>
      <w:framePr w:wrap="notBeside" w:vAnchor="page" w:hAnchor="margin" w:xAlign="right" w:y="6805"/>
      <w:widowControl w:val="0"/>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character" w:customStyle="1" w:styleId="EditorsNoteChar">
    <w:name w:val="Editor's Note Char"/>
    <w:link w:val="EditorsNote"/>
    <w:locked/>
    <w:rsid w:val="00E146CA"/>
    <w:rPr>
      <w:rFonts w:ascii="Times New Roman" w:eastAsia="SimSun" w:hAnsi="Times New Roman" w:cs="Times New Roman"/>
      <w:color w:val="FF0000"/>
    </w:rPr>
  </w:style>
  <w:style w:type="paragraph" w:customStyle="1" w:styleId="EditorsNote">
    <w:name w:val="Editor's Note"/>
    <w:aliases w:val="EN"/>
    <w:basedOn w:val="NO"/>
    <w:link w:val="EditorsNoteChar"/>
    <w:rsid w:val="00E146CA"/>
    <w:rPr>
      <w:color w:val="FF0000"/>
    </w:rPr>
  </w:style>
  <w:style w:type="character" w:customStyle="1" w:styleId="B1Char">
    <w:name w:val="B1 Char"/>
    <w:link w:val="B1"/>
    <w:locked/>
    <w:rsid w:val="00E146CA"/>
    <w:rPr>
      <w:rFonts w:ascii="Times New Roman" w:eastAsia="SimSun" w:hAnsi="Times New Roman" w:cs="Times New Roman"/>
    </w:rPr>
  </w:style>
  <w:style w:type="paragraph" w:customStyle="1" w:styleId="B1">
    <w:name w:val="B1"/>
    <w:basedOn w:val="List"/>
    <w:link w:val="B1Char"/>
    <w:rsid w:val="00E146CA"/>
    <w:rPr>
      <w:sz w:val="22"/>
      <w:szCs w:val="22"/>
    </w:rPr>
  </w:style>
  <w:style w:type="character" w:customStyle="1" w:styleId="B2Char1">
    <w:name w:val="B2 Char1"/>
    <w:link w:val="B2"/>
    <w:locked/>
    <w:rsid w:val="00E146CA"/>
    <w:rPr>
      <w:rFonts w:ascii="Times New Roman" w:eastAsia="SimSun" w:hAnsi="Times New Roman" w:cs="Times New Roman"/>
    </w:rPr>
  </w:style>
  <w:style w:type="paragraph" w:customStyle="1" w:styleId="B2">
    <w:name w:val="B2"/>
    <w:basedOn w:val="List2"/>
    <w:link w:val="B2Char1"/>
    <w:rsid w:val="00E146CA"/>
    <w:rPr>
      <w:sz w:val="22"/>
      <w:szCs w:val="22"/>
    </w:rPr>
  </w:style>
  <w:style w:type="character" w:customStyle="1" w:styleId="B3Char2">
    <w:name w:val="B3 Char2"/>
    <w:link w:val="B3"/>
    <w:locked/>
    <w:rsid w:val="00E146CA"/>
    <w:rPr>
      <w:rFonts w:ascii="Times New Roman" w:eastAsia="SimSun" w:hAnsi="Times New Roman" w:cs="Times New Roman"/>
    </w:rPr>
  </w:style>
  <w:style w:type="paragraph" w:customStyle="1" w:styleId="B3">
    <w:name w:val="B3"/>
    <w:basedOn w:val="List3"/>
    <w:link w:val="B3Char2"/>
    <w:rsid w:val="00E146CA"/>
    <w:rPr>
      <w:sz w:val="22"/>
      <w:szCs w:val="22"/>
    </w:rPr>
  </w:style>
  <w:style w:type="paragraph" w:customStyle="1" w:styleId="B4">
    <w:name w:val="B4"/>
    <w:basedOn w:val="List4"/>
    <w:uiPriority w:val="99"/>
    <w:rsid w:val="00E146CA"/>
  </w:style>
  <w:style w:type="paragraph" w:customStyle="1" w:styleId="B5">
    <w:name w:val="B5"/>
    <w:basedOn w:val="List5"/>
    <w:uiPriority w:val="99"/>
    <w:rsid w:val="00E146CA"/>
  </w:style>
  <w:style w:type="paragraph" w:customStyle="1" w:styleId="ZTD">
    <w:name w:val="ZTD"/>
    <w:basedOn w:val="ZB"/>
    <w:uiPriority w:val="99"/>
    <w:rsid w:val="00E146CA"/>
    <w:pPr>
      <w:framePr w:hRule="auto" w:wrap="notBeside" w:y="852"/>
    </w:pPr>
    <w:rPr>
      <w:i w:val="0"/>
      <w:iCs w:val="0"/>
      <w:sz w:val="40"/>
      <w:szCs w:val="40"/>
    </w:rPr>
  </w:style>
  <w:style w:type="paragraph" w:customStyle="1" w:styleId="Style1">
    <w:name w:val="Style1"/>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SimSun" w:hAnsi="Arial" w:cs="Arial"/>
      <w:color w:val="auto"/>
      <w:sz w:val="36"/>
      <w:szCs w:val="36"/>
      <w:lang w:eastAsia="ja-JP"/>
    </w:rPr>
  </w:style>
  <w:style w:type="paragraph" w:customStyle="1" w:styleId="Heading83GPP">
    <w:name w:val="Heading 8 3GPP"/>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SimSun" w:hAnsi="Arial" w:cs="Arial"/>
      <w:color w:val="auto"/>
      <w:sz w:val="36"/>
      <w:szCs w:val="36"/>
      <w:lang w:eastAsia="ja-JP"/>
    </w:rPr>
  </w:style>
  <w:style w:type="paragraph" w:customStyle="1" w:styleId="font5">
    <w:name w:val="font5"/>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color w:val="000000"/>
      <w:sz w:val="16"/>
      <w:szCs w:val="16"/>
      <w:lang w:eastAsia="ja-JP"/>
    </w:rPr>
  </w:style>
  <w:style w:type="paragraph" w:customStyle="1" w:styleId="font6">
    <w:name w:val="font6"/>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b/>
      <w:bCs/>
      <w:color w:val="000000"/>
      <w:sz w:val="16"/>
      <w:szCs w:val="16"/>
      <w:lang w:eastAsia="ja-JP"/>
    </w:rPr>
  </w:style>
  <w:style w:type="paragraph" w:customStyle="1" w:styleId="xl25">
    <w:name w:val="xl25"/>
    <w:basedOn w:val="Normal"/>
    <w:uiPriority w:val="99"/>
    <w:rsid w:val="00E146CA"/>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line="240" w:lineRule="auto"/>
      <w:ind w:hanging="1140"/>
      <w:jc w:val="center"/>
    </w:pPr>
    <w:rPr>
      <w:rFonts w:ascii="Times New Roman" w:eastAsia="MS Mincho" w:hAnsi="Times New Roman" w:cs="Times New Roman"/>
      <w:color w:val="000000"/>
      <w:sz w:val="16"/>
      <w:szCs w:val="16"/>
      <w:lang w:eastAsia="ja-JP"/>
    </w:rPr>
  </w:style>
  <w:style w:type="paragraph" w:customStyle="1" w:styleId="xl26">
    <w:name w:val="xl26"/>
    <w:basedOn w:val="Normal"/>
    <w:uiPriority w:val="99"/>
    <w:rsid w:val="00E146CA"/>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line="240" w:lineRule="auto"/>
      <w:ind w:hanging="1140"/>
    </w:pPr>
    <w:rPr>
      <w:rFonts w:ascii="Times New Roman" w:eastAsia="MS Mincho" w:hAnsi="Times New Roman" w:cs="Times New Roman"/>
      <w:color w:val="000000"/>
      <w:sz w:val="16"/>
      <w:szCs w:val="16"/>
      <w:lang w:eastAsia="ja-JP"/>
    </w:rPr>
  </w:style>
  <w:style w:type="character" w:customStyle="1" w:styleId="Doc-text2Char">
    <w:name w:val="Doc-text2 Char"/>
    <w:link w:val="Doc-text2"/>
    <w:locked/>
    <w:rsid w:val="00E146CA"/>
    <w:rPr>
      <w:rFonts w:ascii="Arial" w:eastAsia="MS Mincho" w:hAnsi="Arial" w:cs="Arial"/>
      <w:szCs w:val="24"/>
      <w:lang w:eastAsia="ja-JP"/>
    </w:rPr>
  </w:style>
  <w:style w:type="paragraph" w:customStyle="1" w:styleId="Doc-text2">
    <w:name w:val="Doc-text2"/>
    <w:basedOn w:val="Normal"/>
    <w:link w:val="Doc-text2Char"/>
    <w:rsid w:val="00E146CA"/>
    <w:pPr>
      <w:tabs>
        <w:tab w:val="left" w:pos="1622"/>
      </w:tabs>
      <w:spacing w:after="0" w:line="240" w:lineRule="auto"/>
      <w:ind w:left="1622" w:hanging="363"/>
    </w:pPr>
    <w:rPr>
      <w:rFonts w:ascii="Arial" w:eastAsia="MS Mincho" w:hAnsi="Arial" w:cs="Arial"/>
      <w:szCs w:val="24"/>
      <w:lang w:eastAsia="ja-JP"/>
    </w:rPr>
  </w:style>
  <w:style w:type="character" w:customStyle="1" w:styleId="Doc-titleChar">
    <w:name w:val="Doc-title Char"/>
    <w:link w:val="Doc-title"/>
    <w:locked/>
    <w:rsid w:val="00E146CA"/>
    <w:rPr>
      <w:rFonts w:ascii="Arial" w:eastAsia="MS Mincho" w:hAnsi="Arial" w:cs="Arial"/>
      <w:szCs w:val="24"/>
      <w:lang w:eastAsia="ja-JP"/>
    </w:rPr>
  </w:style>
  <w:style w:type="paragraph" w:customStyle="1" w:styleId="Doc-title">
    <w:name w:val="Doc-title"/>
    <w:basedOn w:val="Normal"/>
    <w:next w:val="Doc-text2"/>
    <w:link w:val="Doc-titleChar"/>
    <w:rsid w:val="00E146CA"/>
    <w:pPr>
      <w:tabs>
        <w:tab w:val="num" w:pos="420"/>
      </w:tabs>
      <w:spacing w:after="0" w:line="240" w:lineRule="auto"/>
      <w:ind w:left="1260" w:hanging="1260"/>
    </w:pPr>
    <w:rPr>
      <w:rFonts w:ascii="Arial" w:eastAsia="MS Mincho" w:hAnsi="Arial" w:cs="Arial"/>
      <w:szCs w:val="24"/>
      <w:lang w:eastAsia="ja-JP"/>
    </w:rPr>
  </w:style>
  <w:style w:type="paragraph" w:customStyle="1" w:styleId="agenda2">
    <w:name w:val="agenda2"/>
    <w:basedOn w:val="Normal"/>
    <w:uiPriority w:val="99"/>
    <w:rsid w:val="00E146CA"/>
    <w:pPr>
      <w:tabs>
        <w:tab w:val="left" w:pos="540"/>
        <w:tab w:val="left" w:pos="1276"/>
        <w:tab w:val="left" w:pos="2520"/>
        <w:tab w:val="right" w:pos="9923"/>
      </w:tabs>
      <w:spacing w:before="60" w:after="60" w:line="240" w:lineRule="auto"/>
      <w:ind w:left="567" w:hanging="1140"/>
      <w:outlineLvl w:val="0"/>
    </w:pPr>
    <w:rPr>
      <w:rFonts w:ascii="Arial" w:eastAsia="MS Mincho" w:hAnsi="Arial" w:cs="Arial"/>
      <w:b/>
      <w:bCs/>
      <w:sz w:val="20"/>
      <w:szCs w:val="20"/>
      <w:lang w:eastAsia="ja-JP"/>
    </w:rPr>
  </w:style>
  <w:style w:type="paragraph" w:customStyle="1" w:styleId="Agenda1">
    <w:name w:val="Agenda1"/>
    <w:basedOn w:val="Normal"/>
    <w:uiPriority w:val="99"/>
    <w:rsid w:val="00E146CA"/>
    <w:pPr>
      <w:tabs>
        <w:tab w:val="left" w:pos="540"/>
        <w:tab w:val="left" w:pos="1800"/>
        <w:tab w:val="left" w:pos="2520"/>
      </w:tabs>
      <w:spacing w:before="60" w:after="60" w:line="240" w:lineRule="auto"/>
      <w:ind w:hanging="1140"/>
      <w:outlineLvl w:val="0"/>
    </w:pPr>
    <w:rPr>
      <w:rFonts w:ascii="Arial" w:eastAsia="MS Mincho" w:hAnsi="Arial" w:cs="Arial"/>
      <w:b/>
      <w:bCs/>
      <w:sz w:val="20"/>
      <w:szCs w:val="20"/>
      <w:lang w:eastAsia="ja-JP"/>
    </w:rPr>
  </w:style>
  <w:style w:type="paragraph" w:customStyle="1" w:styleId="agenda3b">
    <w:name w:val="agenda3b"/>
    <w:basedOn w:val="Normal"/>
    <w:uiPriority w:val="99"/>
    <w:rsid w:val="00E146CA"/>
    <w:pPr>
      <w:tabs>
        <w:tab w:val="left" w:pos="540"/>
        <w:tab w:val="left" w:pos="1800"/>
        <w:tab w:val="left" w:pos="2127"/>
      </w:tabs>
      <w:spacing w:before="60" w:after="60" w:line="240" w:lineRule="auto"/>
      <w:ind w:left="2513" w:hanging="1095"/>
      <w:outlineLvl w:val="0"/>
    </w:pPr>
    <w:rPr>
      <w:rFonts w:ascii="Arial" w:eastAsia="MS Mincho" w:hAnsi="Arial" w:cs="Arial"/>
      <w:sz w:val="20"/>
      <w:szCs w:val="20"/>
      <w:lang w:eastAsia="ja-JP"/>
    </w:rPr>
  </w:style>
  <w:style w:type="paragraph" w:customStyle="1" w:styleId="agenda4">
    <w:name w:val="agenda4"/>
    <w:basedOn w:val="Normal"/>
    <w:uiPriority w:val="99"/>
    <w:rsid w:val="00E146CA"/>
    <w:pPr>
      <w:tabs>
        <w:tab w:val="left" w:pos="540"/>
        <w:tab w:val="left" w:pos="1800"/>
        <w:tab w:val="left" w:pos="2520"/>
        <w:tab w:val="left" w:pos="3261"/>
      </w:tabs>
      <w:spacing w:before="60" w:after="60" w:line="240" w:lineRule="auto"/>
      <w:ind w:left="2400" w:hanging="1140"/>
    </w:pPr>
    <w:rPr>
      <w:rFonts w:ascii="Arial" w:eastAsia="MS Mincho" w:hAnsi="Arial" w:cs="Arial"/>
      <w:sz w:val="20"/>
      <w:szCs w:val="20"/>
      <w:lang w:eastAsia="ja-JP"/>
    </w:rPr>
  </w:style>
  <w:style w:type="paragraph" w:customStyle="1" w:styleId="Default">
    <w:name w:val="Default"/>
    <w:uiPriority w:val="99"/>
    <w:rsid w:val="00E146CA"/>
    <w:pPr>
      <w:autoSpaceDE w:val="0"/>
      <w:autoSpaceDN w:val="0"/>
      <w:adjustRightInd w:val="0"/>
      <w:spacing w:after="0" w:line="240" w:lineRule="auto"/>
      <w:ind w:hanging="1140"/>
    </w:pPr>
    <w:rPr>
      <w:rFonts w:ascii="NII Sans" w:eastAsiaTheme="minorEastAsia" w:hAnsi="NII Sans" w:cs="NII Sans"/>
      <w:color w:val="000000"/>
      <w:sz w:val="24"/>
      <w:szCs w:val="24"/>
      <w:lang w:val="fi-FI" w:eastAsia="zh-CN"/>
    </w:rPr>
  </w:style>
  <w:style w:type="paragraph" w:customStyle="1" w:styleId="Body">
    <w:name w:val="Body"/>
    <w:basedOn w:val="Normal"/>
    <w:uiPriority w:val="99"/>
    <w:rsid w:val="00E146CA"/>
    <w:pPr>
      <w:tabs>
        <w:tab w:val="num" w:pos="420"/>
      </w:tabs>
      <w:spacing w:after="0" w:line="240" w:lineRule="auto"/>
      <w:ind w:hanging="1140"/>
    </w:pPr>
    <w:rPr>
      <w:rFonts w:ascii="Times New Roman" w:eastAsia="MS Mincho" w:hAnsi="Times New Roman" w:cs="Times New Roman"/>
      <w:color w:val="000000"/>
      <w:sz w:val="24"/>
      <w:szCs w:val="24"/>
      <w:lang w:val="en-US" w:eastAsia="ja-JP"/>
    </w:rPr>
  </w:style>
  <w:style w:type="paragraph" w:customStyle="1" w:styleId="Heading1b">
    <w:name w:val="Heading 1b"/>
    <w:basedOn w:val="Heading1"/>
    <w:uiPriority w:val="99"/>
    <w:rsid w:val="00E146CA"/>
    <w:pPr>
      <w:pBdr>
        <w:top w:val="single" w:sz="12" w:space="3" w:color="auto"/>
      </w:pBdr>
      <w:tabs>
        <w:tab w:val="num" w:pos="360"/>
        <w:tab w:val="num" w:pos="420"/>
      </w:tabs>
      <w:spacing w:after="180" w:line="240" w:lineRule="auto"/>
      <w:ind w:left="360" w:hanging="360"/>
    </w:pPr>
    <w:rPr>
      <w:rFonts w:ascii="Arial" w:eastAsia="MS Mincho" w:hAnsi="Arial" w:cs="Arial"/>
      <w:color w:val="auto"/>
      <w:sz w:val="36"/>
      <w:szCs w:val="36"/>
      <w:lang w:eastAsia="ja-JP"/>
    </w:rPr>
  </w:style>
  <w:style w:type="character" w:customStyle="1" w:styleId="subtopicChar">
    <w:name w:val="subtopic Char"/>
    <w:link w:val="subtopic"/>
    <w:locked/>
    <w:rsid w:val="00E146CA"/>
    <w:rPr>
      <w:b/>
      <w:i/>
      <w:color w:val="FF0000"/>
      <w:sz w:val="24"/>
      <w:u w:val="single"/>
      <w:lang w:eastAsia="ja-JP"/>
    </w:rPr>
  </w:style>
  <w:style w:type="paragraph" w:customStyle="1" w:styleId="subtopic">
    <w:name w:val="subtopic"/>
    <w:basedOn w:val="Normal"/>
    <w:link w:val="subtopic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Proposal">
    <w:name w:val="Proposal"/>
    <w:basedOn w:val="Normal"/>
    <w:uiPriority w:val="99"/>
    <w:rsid w:val="00E146CA"/>
    <w:pPr>
      <w:tabs>
        <w:tab w:val="num" w:pos="420"/>
      </w:tabs>
      <w:suppressAutoHyphens/>
      <w:overflowPunct w:val="0"/>
      <w:autoSpaceDE w:val="0"/>
      <w:spacing w:after="180" w:line="240" w:lineRule="auto"/>
      <w:ind w:hanging="1140"/>
    </w:pPr>
    <w:rPr>
      <w:rFonts w:ascii="Times New Roman" w:eastAsia="SimSun" w:hAnsi="Times New Roman" w:cs="CG Times (WN)"/>
      <w:b/>
      <w:bCs/>
      <w:sz w:val="20"/>
      <w:szCs w:val="20"/>
      <w:lang w:val="en-US" w:eastAsia="ar-SA"/>
    </w:rPr>
  </w:style>
  <w:style w:type="paragraph" w:customStyle="1" w:styleId="tablecell">
    <w:name w:val="tablecell"/>
    <w:basedOn w:val="Normal"/>
    <w:uiPriority w:val="99"/>
    <w:rsid w:val="00E146CA"/>
    <w:pPr>
      <w:tabs>
        <w:tab w:val="num" w:pos="420"/>
      </w:tabs>
      <w:autoSpaceDE w:val="0"/>
      <w:autoSpaceDN w:val="0"/>
      <w:adjustRightInd w:val="0"/>
      <w:snapToGrid w:val="0"/>
      <w:spacing w:after="60" w:line="240" w:lineRule="auto"/>
      <w:ind w:hanging="1140"/>
    </w:pPr>
    <w:rPr>
      <w:rFonts w:ascii="Times New Roman" w:eastAsia="SimSun" w:hAnsi="Times New Roman" w:cs="Times New Roman"/>
      <w:iCs/>
      <w:sz w:val="18"/>
      <w:lang w:val="en-US" w:eastAsia="ja-JP"/>
    </w:rPr>
  </w:style>
  <w:style w:type="character" w:customStyle="1" w:styleId="TJChar">
    <w:name w:val="TJ Char"/>
    <w:link w:val="TJ"/>
    <w:locked/>
    <w:rsid w:val="00E146CA"/>
    <w:rPr>
      <w:b/>
      <w:sz w:val="24"/>
      <w:u w:val="single"/>
      <w:lang w:eastAsia="ja-JP"/>
    </w:rPr>
  </w:style>
  <w:style w:type="paragraph" w:customStyle="1" w:styleId="TJ">
    <w:name w:val="TJ"/>
    <w:basedOn w:val="Normal"/>
    <w:link w:val="TJChar"/>
    <w:rsid w:val="00E146CA"/>
    <w:pPr>
      <w:tabs>
        <w:tab w:val="num" w:pos="420"/>
      </w:tabs>
      <w:overflowPunct w:val="0"/>
      <w:autoSpaceDE w:val="0"/>
      <w:autoSpaceDN w:val="0"/>
      <w:adjustRightInd w:val="0"/>
      <w:spacing w:after="180" w:line="240" w:lineRule="auto"/>
      <w:ind w:hanging="1140"/>
    </w:pPr>
    <w:rPr>
      <w:b/>
      <w:sz w:val="24"/>
      <w:u w:val="single"/>
      <w:lang w:eastAsia="ja-JP"/>
    </w:rPr>
  </w:style>
  <w:style w:type="character" w:customStyle="1" w:styleId="subtitleChar">
    <w:name w:val="subtitle Char"/>
    <w:link w:val="Subtitle1"/>
    <w:locked/>
    <w:rsid w:val="00E146CA"/>
    <w:rPr>
      <w:sz w:val="24"/>
      <w:u w:val="single"/>
      <w:lang w:eastAsia="ja-JP"/>
    </w:rPr>
  </w:style>
  <w:style w:type="paragraph" w:customStyle="1" w:styleId="Subtitle1">
    <w:name w:val="Subtitle1"/>
    <w:basedOn w:val="Normal"/>
    <w:link w:val="subtitleChar"/>
    <w:rsid w:val="00E146CA"/>
    <w:pPr>
      <w:tabs>
        <w:tab w:val="num" w:pos="420"/>
      </w:tabs>
      <w:overflowPunct w:val="0"/>
      <w:autoSpaceDE w:val="0"/>
      <w:autoSpaceDN w:val="0"/>
      <w:adjustRightInd w:val="0"/>
      <w:spacing w:after="180" w:line="240" w:lineRule="auto"/>
      <w:ind w:hanging="1140"/>
    </w:pPr>
    <w:rPr>
      <w:sz w:val="24"/>
      <w:u w:val="single"/>
      <w:lang w:eastAsia="ja-JP"/>
    </w:rPr>
  </w:style>
  <w:style w:type="paragraph" w:customStyle="1" w:styleId="Arial">
    <w:name w:val="Arial"/>
    <w:basedOn w:val="B1"/>
    <w:uiPriority w:val="99"/>
    <w:rsid w:val="00E146CA"/>
    <w:pPr>
      <w:numPr>
        <w:numId w:val="12"/>
      </w:numPr>
      <w:tabs>
        <w:tab w:val="clear" w:pos="360"/>
        <w:tab w:val="num" w:pos="420"/>
      </w:tabs>
      <w:ind w:left="0" w:firstLine="0"/>
    </w:pPr>
    <w:rPr>
      <w:rFonts w:ascii="CG Times (WN)" w:eastAsia="MS PGothic" w:hAnsi="CG Times (WN)"/>
      <w:lang w:eastAsia="ja-JP"/>
    </w:rPr>
  </w:style>
  <w:style w:type="paragraph" w:customStyle="1" w:styleId="Reference">
    <w:name w:val="Reference"/>
    <w:basedOn w:val="Normal"/>
    <w:uiPriority w:val="99"/>
    <w:rsid w:val="00E146CA"/>
    <w:pPr>
      <w:tabs>
        <w:tab w:val="num" w:pos="420"/>
      </w:tabs>
      <w:spacing w:before="120" w:after="0" w:line="280" w:lineRule="atLeast"/>
      <w:ind w:left="420" w:hanging="420"/>
      <w:jc w:val="both"/>
    </w:pPr>
    <w:rPr>
      <w:rFonts w:ascii="Times New Roman" w:eastAsia="MS Mincho" w:hAnsi="Times New Roman" w:cs="Times New Roman"/>
      <w:sz w:val="20"/>
      <w:szCs w:val="20"/>
      <w:lang w:eastAsia="ja-JP"/>
    </w:rPr>
  </w:style>
  <w:style w:type="character" w:customStyle="1" w:styleId="SubsectionChar">
    <w:name w:val="Subsection Char"/>
    <w:link w:val="Subsection"/>
    <w:locked/>
    <w:rsid w:val="00E146CA"/>
    <w:rPr>
      <w:b/>
      <w:i/>
      <w:color w:val="FF0000"/>
      <w:sz w:val="24"/>
      <w:u w:val="single"/>
      <w:lang w:eastAsia="ja-JP"/>
    </w:rPr>
  </w:style>
  <w:style w:type="paragraph" w:customStyle="1" w:styleId="Subsection">
    <w:name w:val="Subsection"/>
    <w:basedOn w:val="Normal"/>
    <w:link w:val="Subsection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tdoc-header">
    <w:name w:val="tdoc-header"/>
    <w:uiPriority w:val="99"/>
    <w:rsid w:val="00E146CA"/>
    <w:pPr>
      <w:tabs>
        <w:tab w:val="num" w:pos="420"/>
      </w:tabs>
      <w:spacing w:after="0" w:line="240" w:lineRule="auto"/>
      <w:ind w:hanging="1140"/>
    </w:pPr>
    <w:rPr>
      <w:rFonts w:ascii="Arial" w:eastAsia="MS Mincho" w:hAnsi="Arial" w:cs="Times New Roman"/>
      <w:noProof/>
      <w:sz w:val="24"/>
      <w:szCs w:val="20"/>
    </w:rPr>
  </w:style>
  <w:style w:type="paragraph" w:customStyle="1" w:styleId="agenda3">
    <w:name w:val="agenda3"/>
    <w:basedOn w:val="agenda3b"/>
    <w:uiPriority w:val="99"/>
    <w:rsid w:val="00E146CA"/>
    <w:pPr>
      <w:tabs>
        <w:tab w:val="right" w:pos="10065"/>
      </w:tabs>
    </w:pPr>
  </w:style>
  <w:style w:type="character" w:customStyle="1" w:styleId="11Char">
    <w:name w:val="1.1 Char"/>
    <w:link w:val="11"/>
    <w:locked/>
    <w:rsid w:val="00E146CA"/>
    <w:rPr>
      <w:rFonts w:ascii="Arial" w:eastAsia="MS Mincho" w:hAnsi="Arial" w:cs="Arial"/>
      <w:b/>
      <w:bCs/>
      <w:sz w:val="24"/>
      <w:szCs w:val="26"/>
    </w:rPr>
  </w:style>
  <w:style w:type="paragraph" w:customStyle="1" w:styleId="11">
    <w:name w:val="1.1"/>
    <w:basedOn w:val="Heading3"/>
    <w:link w:val="11Char"/>
    <w:qFormat/>
    <w:rsid w:val="00E146CA"/>
    <w:pPr>
      <w:keepLines w:val="0"/>
      <w:spacing w:before="240" w:after="60" w:line="240" w:lineRule="auto"/>
      <w:ind w:left="900" w:hanging="900"/>
    </w:pPr>
    <w:rPr>
      <w:rFonts w:ascii="Arial" w:eastAsia="MS Mincho" w:hAnsi="Arial" w:cs="Arial"/>
      <w:b/>
      <w:bCs/>
      <w:color w:val="auto"/>
      <w:szCs w:val="26"/>
    </w:rPr>
  </w:style>
  <w:style w:type="character" w:customStyle="1" w:styleId="00BodyTextChar">
    <w:name w:val="00 BodyText Char"/>
    <w:link w:val="00BodyText"/>
    <w:locked/>
    <w:rsid w:val="00E146CA"/>
    <w:rPr>
      <w:rFonts w:ascii="Arial" w:eastAsia="SimSun" w:hAnsi="Arial" w:cs="Arial"/>
    </w:rPr>
  </w:style>
  <w:style w:type="paragraph" w:customStyle="1" w:styleId="00BodyText">
    <w:name w:val="00 BodyText"/>
    <w:basedOn w:val="Normal"/>
    <w:link w:val="00BodyTextChar"/>
    <w:rsid w:val="00E146CA"/>
    <w:pPr>
      <w:spacing w:after="220" w:line="240" w:lineRule="auto"/>
      <w:ind w:hanging="1140"/>
    </w:pPr>
    <w:rPr>
      <w:rFonts w:ascii="Arial" w:eastAsia="SimSun" w:hAnsi="Arial" w:cs="Arial"/>
    </w:rPr>
  </w:style>
  <w:style w:type="paragraph" w:customStyle="1" w:styleId="MediumGrid21">
    <w:name w:val="Medium Grid 21"/>
    <w:uiPriority w:val="1"/>
    <w:qFormat/>
    <w:rsid w:val="00E146CA"/>
    <w:pPr>
      <w:overflowPunct w:val="0"/>
      <w:autoSpaceDE w:val="0"/>
      <w:autoSpaceDN w:val="0"/>
      <w:adjustRightInd w:val="0"/>
      <w:spacing w:after="180" w:line="240" w:lineRule="auto"/>
      <w:ind w:hanging="1140"/>
    </w:pPr>
    <w:rPr>
      <w:rFonts w:ascii="Times New Roman" w:eastAsia="MS Mincho" w:hAnsi="Times New Roman" w:cs="Times New Roman"/>
      <w:sz w:val="20"/>
      <w:szCs w:val="20"/>
      <w:lang w:eastAsia="ja-JP"/>
    </w:rPr>
  </w:style>
  <w:style w:type="paragraph" w:customStyle="1" w:styleId="Paragraphedeliste">
    <w:name w:val="Paragraphe de liste"/>
    <w:basedOn w:val="Normal"/>
    <w:uiPriority w:val="34"/>
    <w:qFormat/>
    <w:rsid w:val="00E146CA"/>
    <w:pPr>
      <w:spacing w:after="0" w:line="240" w:lineRule="auto"/>
      <w:ind w:left="720" w:hanging="1140"/>
    </w:pPr>
    <w:rPr>
      <w:rFonts w:ascii="Times New Roman" w:eastAsia="SimSun" w:hAnsi="Times New Roman" w:cs="Times New Roman"/>
      <w:sz w:val="24"/>
      <w:szCs w:val="24"/>
      <w:lang w:val="fr-FR" w:eastAsia="zh-CN"/>
    </w:rPr>
  </w:style>
  <w:style w:type="paragraph" w:customStyle="1" w:styleId="FL">
    <w:name w:val="FL"/>
    <w:basedOn w:val="Normal"/>
    <w:uiPriority w:val="99"/>
    <w:rsid w:val="00E146CA"/>
    <w:pPr>
      <w:keepNext/>
      <w:keepLines/>
      <w:overflowPunct w:val="0"/>
      <w:autoSpaceDE w:val="0"/>
      <w:autoSpaceDN w:val="0"/>
      <w:adjustRightInd w:val="0"/>
      <w:spacing w:before="60" w:after="180" w:line="240" w:lineRule="auto"/>
      <w:ind w:hanging="1140"/>
      <w:jc w:val="center"/>
    </w:pPr>
    <w:rPr>
      <w:rFonts w:ascii="Arial" w:eastAsia="SimSun" w:hAnsi="Arial" w:cs="Times New Roman"/>
      <w:b/>
      <w:sz w:val="20"/>
      <w:szCs w:val="20"/>
    </w:rPr>
  </w:style>
  <w:style w:type="paragraph" w:customStyle="1" w:styleId="a">
    <w:name w:val="插图题注"/>
    <w:basedOn w:val="Normal"/>
    <w:uiPriority w:val="99"/>
    <w:rsid w:val="00E146CA"/>
    <w:pPr>
      <w:spacing w:after="180" w:line="240" w:lineRule="auto"/>
      <w:ind w:hanging="1140"/>
    </w:pPr>
    <w:rPr>
      <w:rFonts w:ascii="Times New Roman" w:eastAsia="SimSun" w:hAnsi="Times New Roman" w:cs="Times New Roman"/>
      <w:sz w:val="20"/>
      <w:szCs w:val="20"/>
    </w:rPr>
  </w:style>
  <w:style w:type="paragraph" w:customStyle="1" w:styleId="a0">
    <w:name w:val="表格题注"/>
    <w:basedOn w:val="Normal"/>
    <w:uiPriority w:val="99"/>
    <w:rsid w:val="00E146CA"/>
    <w:pPr>
      <w:spacing w:after="180" w:line="240" w:lineRule="auto"/>
      <w:ind w:hanging="1140"/>
    </w:pPr>
    <w:rPr>
      <w:rFonts w:ascii="Times New Roman" w:eastAsia="SimSun" w:hAnsi="Times New Roman" w:cs="Times New Roman"/>
      <w:sz w:val="20"/>
      <w:szCs w:val="20"/>
    </w:rPr>
  </w:style>
  <w:style w:type="character" w:customStyle="1" w:styleId="IvDbodytextChar">
    <w:name w:val="IvD bodytext Char"/>
    <w:link w:val="IvDbodytext"/>
    <w:locked/>
    <w:rsid w:val="00E146CA"/>
    <w:rPr>
      <w:rFonts w:ascii="Arial" w:eastAsia="SimSun" w:hAnsi="Arial" w:cs="Arial"/>
      <w:spacing w:val="2"/>
    </w:rPr>
  </w:style>
  <w:style w:type="paragraph" w:customStyle="1" w:styleId="IvDbodytext">
    <w:name w:val="IvD bodytext"/>
    <w:basedOn w:val="Normal"/>
    <w:next w:val="ListParagraph"/>
    <w:link w:val="IvDbodytextChar"/>
    <w:qFormat/>
    <w:rsid w:val="00E146CA"/>
    <w:pPr>
      <w:keepLines/>
      <w:tabs>
        <w:tab w:val="left" w:pos="2552"/>
        <w:tab w:val="left" w:pos="3856"/>
        <w:tab w:val="left" w:pos="5216"/>
        <w:tab w:val="left" w:pos="6464"/>
        <w:tab w:val="left" w:pos="7768"/>
        <w:tab w:val="left" w:pos="9072"/>
        <w:tab w:val="left" w:pos="9639"/>
      </w:tabs>
      <w:spacing w:before="240" w:after="0" w:line="240" w:lineRule="auto"/>
      <w:ind w:hanging="1140"/>
    </w:pPr>
    <w:rPr>
      <w:rFonts w:ascii="Arial" w:eastAsia="SimSun" w:hAnsi="Arial" w:cs="Arial"/>
      <w:spacing w:val="2"/>
    </w:rPr>
  </w:style>
  <w:style w:type="paragraph" w:customStyle="1" w:styleId="TAJ">
    <w:name w:val="TAJ"/>
    <w:basedOn w:val="TH"/>
    <w:uiPriority w:val="99"/>
    <w:rsid w:val="00E146CA"/>
    <w:rPr>
      <w:rFonts w:eastAsia="MS Mincho"/>
    </w:rPr>
  </w:style>
  <w:style w:type="paragraph" w:customStyle="1" w:styleId="Observation">
    <w:name w:val="Observation"/>
    <w:basedOn w:val="Normal"/>
    <w:uiPriority w:val="99"/>
    <w:qFormat/>
    <w:rsid w:val="00E146CA"/>
    <w:pPr>
      <w:numPr>
        <w:numId w:val="13"/>
      </w:numPr>
      <w:tabs>
        <w:tab w:val="left" w:pos="1701"/>
      </w:tabs>
      <w:overflowPunct w:val="0"/>
      <w:autoSpaceDE w:val="0"/>
      <w:autoSpaceDN w:val="0"/>
      <w:adjustRightInd w:val="0"/>
      <w:spacing w:after="120" w:line="240" w:lineRule="auto"/>
      <w:jc w:val="both"/>
    </w:pPr>
    <w:rPr>
      <w:rFonts w:ascii="Arial" w:eastAsia="SimSun" w:hAnsi="Arial" w:cs="Times New Roman"/>
      <w:b/>
      <w:bCs/>
      <w:sz w:val="20"/>
      <w:szCs w:val="20"/>
      <w:lang w:eastAsia="zh-CN"/>
    </w:rPr>
  </w:style>
  <w:style w:type="paragraph" w:customStyle="1" w:styleId="Tabletext">
    <w:name w:val="Table_text"/>
    <w:basedOn w:val="Normal"/>
    <w:uiPriority w:val="99"/>
    <w:rsid w:val="00E146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hanging="1140"/>
      <w:jc w:val="both"/>
    </w:pPr>
    <w:rPr>
      <w:rFonts w:ascii="Times New Roman" w:eastAsia="SimSun" w:hAnsi="Times New Roman" w:cs="Times New Roman"/>
      <w:szCs w:val="20"/>
      <w:lang w:val="fr-FR"/>
    </w:rPr>
  </w:style>
  <w:style w:type="paragraph" w:customStyle="1" w:styleId="Tablehead">
    <w:name w:val="Table_head"/>
    <w:basedOn w:val="Tabletext"/>
    <w:next w:val="Tabletext"/>
    <w:uiPriority w:val="99"/>
    <w:rsid w:val="00E146CA"/>
    <w:pPr>
      <w:keepNext/>
      <w:spacing w:before="80" w:after="80"/>
      <w:jc w:val="center"/>
    </w:pPr>
    <w:rPr>
      <w:b/>
    </w:rPr>
  </w:style>
  <w:style w:type="character" w:customStyle="1" w:styleId="categoryChar">
    <w:name w:val="category Char"/>
    <w:link w:val="category"/>
    <w:locked/>
    <w:rsid w:val="00E146CA"/>
    <w:rPr>
      <w:rFonts w:ascii="Book Antiqua" w:eastAsia="SimSun" w:hAnsi="Book Antiqua"/>
      <w:b/>
      <w:color w:val="365F91"/>
      <w:u w:val="single"/>
      <w:lang w:val="en-AU"/>
    </w:rPr>
  </w:style>
  <w:style w:type="paragraph" w:customStyle="1" w:styleId="category">
    <w:name w:val="category"/>
    <w:basedOn w:val="Normal"/>
    <w:link w:val="categoryChar"/>
    <w:qFormat/>
    <w:rsid w:val="00E146CA"/>
    <w:pPr>
      <w:spacing w:after="0" w:line="240" w:lineRule="auto"/>
      <w:ind w:left="1247" w:hanging="1247"/>
    </w:pPr>
    <w:rPr>
      <w:rFonts w:ascii="Book Antiqua" w:eastAsia="SimSun" w:hAnsi="Book Antiqua"/>
      <w:b/>
      <w:color w:val="365F91"/>
      <w:u w:val="single"/>
      <w:lang w:val="en-AU"/>
    </w:rPr>
  </w:style>
  <w:style w:type="character" w:customStyle="1" w:styleId="1Char">
    <w:name w:val="正文1 Char"/>
    <w:link w:val="10"/>
    <w:locked/>
    <w:rsid w:val="00E146CA"/>
    <w:rPr>
      <w:rFonts w:ascii="Times New Roman" w:eastAsia="SimSun" w:hAnsi="Times New Roman" w:cs="Times New Roman"/>
    </w:rPr>
  </w:style>
  <w:style w:type="paragraph" w:customStyle="1" w:styleId="10">
    <w:name w:val="正文1"/>
    <w:basedOn w:val="Normal"/>
    <w:link w:val="1Char"/>
    <w:qFormat/>
    <w:rsid w:val="00E146CA"/>
    <w:pPr>
      <w:widowControl w:val="0"/>
      <w:adjustRightInd w:val="0"/>
      <w:spacing w:after="180" w:line="240" w:lineRule="auto"/>
      <w:ind w:hanging="1140"/>
      <w:jc w:val="both"/>
    </w:pPr>
    <w:rPr>
      <w:rFonts w:ascii="Times New Roman" w:eastAsia="SimSun" w:hAnsi="Times New Roman" w:cs="Times New Roman"/>
    </w:rPr>
  </w:style>
  <w:style w:type="character" w:customStyle="1" w:styleId="3GPPChar">
    <w:name w:val="3GPP 正文 Char"/>
    <w:link w:val="3GPP"/>
    <w:locked/>
    <w:rsid w:val="00E146CA"/>
    <w:rPr>
      <w:rFonts w:ascii="Times New Roman" w:eastAsia="SimSun" w:hAnsi="Times New Roman" w:cs="Times New Roman"/>
      <w:lang w:eastAsia="ja-JP"/>
    </w:rPr>
  </w:style>
  <w:style w:type="paragraph" w:customStyle="1" w:styleId="3GPP">
    <w:name w:val="3GPP 正文"/>
    <w:basedOn w:val="Normal"/>
    <w:link w:val="3GPPChar"/>
    <w:qFormat/>
    <w:rsid w:val="00E146CA"/>
    <w:pPr>
      <w:spacing w:after="180" w:line="240" w:lineRule="auto"/>
      <w:ind w:hanging="1140"/>
    </w:pPr>
    <w:rPr>
      <w:rFonts w:ascii="Times New Roman" w:eastAsia="SimSun" w:hAnsi="Times New Roman" w:cs="Times New Roman"/>
      <w:lang w:eastAsia="ja-JP"/>
    </w:rPr>
  </w:style>
  <w:style w:type="character" w:customStyle="1" w:styleId="maintextChar">
    <w:name w:val="main text Char"/>
    <w:link w:val="maintext"/>
    <w:locked/>
    <w:rsid w:val="00E146CA"/>
    <w:rPr>
      <w:rFonts w:ascii="Times New Roman" w:eastAsia="SimSun" w:hAnsi="Times New Roman" w:cs="Times New Roman"/>
    </w:rPr>
  </w:style>
  <w:style w:type="paragraph" w:customStyle="1" w:styleId="maintext">
    <w:name w:val="main text"/>
    <w:basedOn w:val="Normal"/>
    <w:link w:val="maintextChar"/>
    <w:qFormat/>
    <w:rsid w:val="00E146CA"/>
    <w:pPr>
      <w:spacing w:before="60" w:after="60" w:line="288" w:lineRule="auto"/>
      <w:ind w:firstLineChars="200" w:firstLine="200"/>
      <w:jc w:val="both"/>
    </w:pPr>
    <w:rPr>
      <w:rFonts w:ascii="Times New Roman" w:eastAsia="SimSun" w:hAnsi="Times New Roman" w:cs="Times New Roman"/>
    </w:rPr>
  </w:style>
  <w:style w:type="character" w:customStyle="1" w:styleId="Bullet1Char">
    <w:name w:val="Bullet 1 Char"/>
    <w:link w:val="Bullet1"/>
    <w:uiPriority w:val="99"/>
    <w:locked/>
    <w:rsid w:val="00E146CA"/>
    <w:rPr>
      <w:rFonts w:ascii="Arial" w:eastAsia="SimSun" w:hAnsi="Arial"/>
    </w:rPr>
  </w:style>
  <w:style w:type="paragraph" w:customStyle="1" w:styleId="Bullet1">
    <w:name w:val="Bullet 1"/>
    <w:basedOn w:val="Normal"/>
    <w:link w:val="Bullet1Char"/>
    <w:uiPriority w:val="99"/>
    <w:qFormat/>
    <w:rsid w:val="00E146CA"/>
    <w:pPr>
      <w:numPr>
        <w:numId w:val="14"/>
      </w:numPr>
      <w:spacing w:after="200" w:line="276" w:lineRule="auto"/>
      <w:jc w:val="both"/>
    </w:pPr>
    <w:rPr>
      <w:rFonts w:ascii="Arial" w:eastAsia="SimSun" w:hAnsi="Arial"/>
    </w:rPr>
  </w:style>
  <w:style w:type="paragraph" w:customStyle="1" w:styleId="Bullet2">
    <w:name w:val="Bullet 2"/>
    <w:basedOn w:val="Bullet1"/>
    <w:uiPriority w:val="99"/>
    <w:qFormat/>
    <w:rsid w:val="00E146CA"/>
    <w:pPr>
      <w:numPr>
        <w:ilvl w:val="1"/>
      </w:numPr>
    </w:pPr>
  </w:style>
  <w:style w:type="character" w:customStyle="1" w:styleId="NumberedListChar">
    <w:name w:val="Numbered List Char"/>
    <w:link w:val="NumberedList"/>
    <w:locked/>
    <w:rsid w:val="00E146CA"/>
    <w:rPr>
      <w:rFonts w:ascii="Times New Roman" w:eastAsia="SimSun" w:hAnsi="Times New Roman" w:cs="Times New Roman"/>
      <w:lang w:eastAsia="en-GB"/>
    </w:rPr>
  </w:style>
  <w:style w:type="paragraph" w:customStyle="1" w:styleId="NumberedList">
    <w:name w:val="Numbered List"/>
    <w:basedOn w:val="ListParagraph"/>
    <w:link w:val="NumberedListChar"/>
    <w:qFormat/>
    <w:rsid w:val="00E146CA"/>
    <w:pPr>
      <w:tabs>
        <w:tab w:val="left" w:pos="720"/>
      </w:tabs>
      <w:overflowPunct w:val="0"/>
      <w:autoSpaceDE w:val="0"/>
      <w:autoSpaceDN w:val="0"/>
      <w:adjustRightInd w:val="0"/>
      <w:spacing w:after="180"/>
      <w:ind w:leftChars="0" w:left="0" w:hanging="1140"/>
    </w:pPr>
    <w:rPr>
      <w:sz w:val="22"/>
      <w:szCs w:val="22"/>
      <w:lang w:eastAsia="en-GB"/>
    </w:rPr>
  </w:style>
  <w:style w:type="paragraph" w:customStyle="1" w:styleId="Guidance">
    <w:name w:val="Guidance"/>
    <w:basedOn w:val="Normal"/>
    <w:uiPriority w:val="99"/>
    <w:rsid w:val="00E146CA"/>
    <w:pPr>
      <w:overflowPunct w:val="0"/>
      <w:autoSpaceDE w:val="0"/>
      <w:autoSpaceDN w:val="0"/>
      <w:adjustRightInd w:val="0"/>
      <w:spacing w:after="180" w:line="240" w:lineRule="auto"/>
      <w:ind w:hanging="1140"/>
    </w:pPr>
    <w:rPr>
      <w:rFonts w:ascii="Times New Roman" w:eastAsia="SimSun" w:hAnsi="Times New Roman" w:cs="Times New Roman"/>
      <w:i/>
      <w:color w:val="0000FF"/>
      <w:sz w:val="20"/>
      <w:szCs w:val="20"/>
    </w:rPr>
  </w:style>
  <w:style w:type="character" w:customStyle="1" w:styleId="RAN4proposalChar">
    <w:name w:val="RAN4 proposal Char"/>
    <w:basedOn w:val="DefaultParagraphFont"/>
    <w:link w:val="RAN4proposal"/>
    <w:uiPriority w:val="99"/>
    <w:locked/>
    <w:rsid w:val="00E146CA"/>
    <w:rPr>
      <w:rFonts w:ascii="Times New Roman" w:eastAsia="Malgun Gothic" w:hAnsi="Times New Roman"/>
      <w:b/>
      <w:iCs/>
      <w:szCs w:val="18"/>
    </w:rPr>
  </w:style>
  <w:style w:type="paragraph" w:customStyle="1" w:styleId="RAN4proposal">
    <w:name w:val="RAN4 proposal"/>
    <w:basedOn w:val="Caption"/>
    <w:next w:val="Normal"/>
    <w:link w:val="RAN4proposalChar"/>
    <w:uiPriority w:val="99"/>
    <w:qFormat/>
    <w:rsid w:val="00E146CA"/>
    <w:pPr>
      <w:numPr>
        <w:numId w:val="15"/>
      </w:numPr>
      <w:overflowPunct/>
      <w:autoSpaceDE/>
      <w:autoSpaceDN/>
      <w:adjustRightInd/>
      <w:spacing w:before="0" w:after="200"/>
    </w:pPr>
    <w:rPr>
      <w:rFonts w:ascii="Times New Roman" w:eastAsia="Malgun Gothic" w:hAnsi="Times New Roman"/>
      <w:iCs/>
      <w:szCs w:val="18"/>
      <w:lang w:eastAsia="en-US"/>
    </w:rPr>
  </w:style>
  <w:style w:type="character" w:customStyle="1" w:styleId="RAN4ObservationChar">
    <w:name w:val="RAN4 Observation Char"/>
    <w:basedOn w:val="ListParagraphChar"/>
    <w:link w:val="RAN4Observation"/>
    <w:uiPriority w:val="99"/>
    <w:locked/>
    <w:rsid w:val="00E146CA"/>
    <w:rPr>
      <w:rFonts w:ascii="Times New Roman" w:eastAsia="Calibri" w:hAnsi="Times New Roman" w:cs="Times New Roman"/>
      <w:sz w:val="20"/>
      <w:szCs w:val="20"/>
      <w:lang w:eastAsia="ja-JP"/>
    </w:rPr>
  </w:style>
  <w:style w:type="paragraph" w:customStyle="1" w:styleId="RAN4Observation">
    <w:name w:val="RAN4 Observation"/>
    <w:basedOn w:val="ListParagraph"/>
    <w:next w:val="Normal"/>
    <w:link w:val="RAN4ObservationChar"/>
    <w:uiPriority w:val="99"/>
    <w:rsid w:val="00E146CA"/>
    <w:pPr>
      <w:numPr>
        <w:numId w:val="16"/>
      </w:numPr>
      <w:spacing w:after="160" w:line="254" w:lineRule="auto"/>
      <w:ind w:leftChars="0" w:left="0"/>
      <w:contextualSpacing/>
    </w:pPr>
    <w:rPr>
      <w:rFonts w:eastAsia="Calibri" w:cstheme="minorBidi"/>
      <w:sz w:val="22"/>
      <w:szCs w:val="22"/>
      <w:lang w:eastAsia="ja-JP"/>
    </w:rPr>
  </w:style>
  <w:style w:type="character" w:customStyle="1" w:styleId="3GPPNormalTextChar">
    <w:name w:val="3GPP Normal Text Char"/>
    <w:link w:val="3GPPNormalText"/>
    <w:locked/>
    <w:rsid w:val="00E146CA"/>
    <w:rPr>
      <w:rFonts w:ascii="Arial" w:eastAsia="MS Mincho" w:hAnsi="Arial" w:cs="Arial"/>
      <w:sz w:val="24"/>
      <w:szCs w:val="24"/>
    </w:rPr>
  </w:style>
  <w:style w:type="paragraph" w:customStyle="1" w:styleId="3GPPNormalText">
    <w:name w:val="3GPP Normal Text"/>
    <w:basedOn w:val="BodyText"/>
    <w:link w:val="3GPPNormalTextChar"/>
    <w:qFormat/>
    <w:rsid w:val="00E146CA"/>
    <w:pPr>
      <w:tabs>
        <w:tab w:val="clear" w:pos="420"/>
      </w:tabs>
      <w:overflowPunct/>
      <w:autoSpaceDE/>
      <w:autoSpaceDN/>
      <w:adjustRightInd/>
      <w:spacing w:after="120"/>
      <w:ind w:hanging="22"/>
      <w:jc w:val="both"/>
    </w:pPr>
    <w:rPr>
      <w:rFonts w:ascii="Arial" w:eastAsia="MS Mincho" w:hAnsi="Arial" w:cs="Arial"/>
      <w:sz w:val="24"/>
      <w:szCs w:val="24"/>
    </w:rPr>
  </w:style>
  <w:style w:type="character" w:customStyle="1" w:styleId="1Char0">
    <w:name w:val="样式1 Char"/>
    <w:basedOn w:val="DefaultParagraphFont"/>
    <w:link w:val="1"/>
    <w:uiPriority w:val="99"/>
    <w:locked/>
    <w:rsid w:val="00E146CA"/>
    <w:rPr>
      <w:rFonts w:ascii="Times New Roman" w:eastAsia="SimSun" w:hAnsi="Times New Roman"/>
    </w:rPr>
  </w:style>
  <w:style w:type="paragraph" w:customStyle="1" w:styleId="1">
    <w:name w:val="样式1"/>
    <w:basedOn w:val="Normal"/>
    <w:link w:val="1Char0"/>
    <w:autoRedefine/>
    <w:uiPriority w:val="99"/>
    <w:qFormat/>
    <w:rsid w:val="00E146CA"/>
    <w:pPr>
      <w:numPr>
        <w:numId w:val="17"/>
      </w:numPr>
      <w:overflowPunct w:val="0"/>
      <w:autoSpaceDE w:val="0"/>
      <w:autoSpaceDN w:val="0"/>
      <w:adjustRightInd w:val="0"/>
      <w:spacing w:after="180" w:line="240" w:lineRule="auto"/>
      <w:ind w:left="420"/>
    </w:pPr>
    <w:rPr>
      <w:rFonts w:ascii="Times New Roman" w:eastAsia="SimSun" w:hAnsi="Times New Roman"/>
    </w:rPr>
  </w:style>
  <w:style w:type="character" w:customStyle="1" w:styleId="2Char">
    <w:name w:val="样式2 Char"/>
    <w:basedOn w:val="DefaultParagraphFont"/>
    <w:link w:val="2"/>
    <w:uiPriority w:val="99"/>
    <w:locked/>
    <w:rsid w:val="00E146CA"/>
    <w:rPr>
      <w:rFonts w:ascii="Times New Roman" w:eastAsia="SimSun" w:hAnsi="Times New Roman"/>
    </w:rPr>
  </w:style>
  <w:style w:type="paragraph" w:customStyle="1" w:styleId="2">
    <w:name w:val="样式2"/>
    <w:basedOn w:val="Normal"/>
    <w:link w:val="2Char"/>
    <w:autoRedefine/>
    <w:uiPriority w:val="99"/>
    <w:qFormat/>
    <w:rsid w:val="00E146CA"/>
    <w:pPr>
      <w:numPr>
        <w:numId w:val="18"/>
      </w:numPr>
      <w:overflowPunct w:val="0"/>
      <w:autoSpaceDE w:val="0"/>
      <w:autoSpaceDN w:val="0"/>
      <w:adjustRightInd w:val="0"/>
      <w:spacing w:after="180" w:line="240" w:lineRule="auto"/>
    </w:pPr>
    <w:rPr>
      <w:rFonts w:ascii="Times New Roman" w:eastAsia="SimSun" w:hAnsi="Times New Roman"/>
    </w:rPr>
  </w:style>
  <w:style w:type="character" w:customStyle="1" w:styleId="3Char">
    <w:name w:val="样式3 Char"/>
    <w:basedOn w:val="DefaultParagraphFont"/>
    <w:link w:val="3"/>
    <w:uiPriority w:val="99"/>
    <w:locked/>
    <w:rsid w:val="00E146CA"/>
    <w:rPr>
      <w:rFonts w:ascii="Times New Roman" w:eastAsia="SimSun" w:hAnsi="Times New Roman"/>
    </w:rPr>
  </w:style>
  <w:style w:type="paragraph" w:customStyle="1" w:styleId="3">
    <w:name w:val="样式3"/>
    <w:basedOn w:val="Normal"/>
    <w:link w:val="3Char"/>
    <w:uiPriority w:val="99"/>
    <w:qFormat/>
    <w:rsid w:val="00E146CA"/>
    <w:pPr>
      <w:numPr>
        <w:ilvl w:val="1"/>
        <w:numId w:val="19"/>
      </w:numPr>
      <w:overflowPunct w:val="0"/>
      <w:autoSpaceDE w:val="0"/>
      <w:autoSpaceDN w:val="0"/>
      <w:adjustRightInd w:val="0"/>
      <w:spacing w:after="180" w:line="240" w:lineRule="auto"/>
    </w:pPr>
    <w:rPr>
      <w:rFonts w:ascii="Times New Roman" w:eastAsia="SimSun" w:hAnsi="Times New Roman"/>
    </w:rPr>
  </w:style>
  <w:style w:type="character" w:customStyle="1" w:styleId="RAN4H2Char">
    <w:name w:val="RAN4 H2 Char"/>
    <w:basedOn w:val="Heading2Char"/>
    <w:link w:val="RAN4H2"/>
    <w:uiPriority w:val="99"/>
    <w:locked/>
    <w:rsid w:val="00E146CA"/>
    <w:rPr>
      <w:rFonts w:ascii="Arial" w:eastAsia="Times New Roman" w:hAnsi="Arial" w:cs="Arial"/>
      <w:sz w:val="28"/>
      <w:szCs w:val="32"/>
    </w:rPr>
  </w:style>
  <w:style w:type="paragraph" w:customStyle="1" w:styleId="RAN4H2">
    <w:name w:val="RAN4 H2"/>
    <w:basedOn w:val="Heading2"/>
    <w:next w:val="Normal"/>
    <w:link w:val="RAN4H2Char"/>
    <w:uiPriority w:val="99"/>
    <w:qFormat/>
    <w:rsid w:val="00E146CA"/>
    <w:pPr>
      <w:numPr>
        <w:ilvl w:val="1"/>
        <w:numId w:val="20"/>
      </w:numPr>
      <w:overflowPunct/>
      <w:autoSpaceDE/>
      <w:autoSpaceDN/>
      <w:adjustRightInd/>
      <w:ind w:left="431" w:hanging="431"/>
    </w:pPr>
    <w:rPr>
      <w:rFonts w:eastAsia="Times New Roman"/>
      <w:sz w:val="28"/>
    </w:rPr>
  </w:style>
  <w:style w:type="paragraph" w:customStyle="1" w:styleId="RAN4H1">
    <w:name w:val="RAN4 H1"/>
    <w:basedOn w:val="Normal"/>
    <w:next w:val="Normal"/>
    <w:uiPriority w:val="99"/>
    <w:qFormat/>
    <w:rsid w:val="00E146CA"/>
    <w:pPr>
      <w:keepNext/>
      <w:keepLines/>
      <w:numPr>
        <w:numId w:val="20"/>
      </w:numPr>
      <w:pBdr>
        <w:top w:val="single" w:sz="12" w:space="3" w:color="auto"/>
      </w:pBdr>
      <w:overflowPunct w:val="0"/>
      <w:autoSpaceDE w:val="0"/>
      <w:autoSpaceDN w:val="0"/>
      <w:adjustRightInd w:val="0"/>
      <w:spacing w:before="240" w:after="180" w:line="240" w:lineRule="auto"/>
      <w:outlineLvl w:val="0"/>
    </w:pPr>
    <w:rPr>
      <w:rFonts w:ascii="Arial" w:eastAsia="SimSun" w:hAnsi="Arial" w:cs="Times New Roman"/>
      <w:sz w:val="36"/>
      <w:szCs w:val="20"/>
    </w:rPr>
  </w:style>
  <w:style w:type="paragraph" w:customStyle="1" w:styleId="RAN4H3">
    <w:name w:val="RAN4 H3"/>
    <w:basedOn w:val="Normal"/>
    <w:uiPriority w:val="99"/>
    <w:qFormat/>
    <w:rsid w:val="00E146CA"/>
    <w:pPr>
      <w:numPr>
        <w:ilvl w:val="2"/>
        <w:numId w:val="20"/>
      </w:numPr>
      <w:spacing w:line="256" w:lineRule="auto"/>
      <w:ind w:left="505" w:hanging="505"/>
    </w:pPr>
    <w:rPr>
      <w:rFonts w:ascii="Arial" w:eastAsiaTheme="minorEastAsia" w:hAnsi="Arial" w:cs="Arial"/>
      <w:sz w:val="24"/>
      <w:lang w:val="en-US"/>
    </w:rPr>
  </w:style>
  <w:style w:type="character" w:styleId="FootnoteReference">
    <w:name w:val="footnote reference"/>
    <w:basedOn w:val="DefaultParagraphFont"/>
    <w:semiHidden/>
    <w:unhideWhenUsed/>
    <w:rsid w:val="00E146CA"/>
    <w:rPr>
      <w:b/>
      <w:bCs/>
      <w:position w:val="6"/>
      <w:sz w:val="16"/>
      <w:szCs w:val="16"/>
    </w:rPr>
  </w:style>
  <w:style w:type="character" w:styleId="CommentReference">
    <w:name w:val="annotation reference"/>
    <w:semiHidden/>
    <w:unhideWhenUsed/>
    <w:rsid w:val="00E146CA"/>
    <w:rPr>
      <w:sz w:val="16"/>
    </w:rPr>
  </w:style>
  <w:style w:type="character" w:styleId="PlaceholderText">
    <w:name w:val="Placeholder Text"/>
    <w:basedOn w:val="DefaultParagraphFont"/>
    <w:uiPriority w:val="99"/>
    <w:semiHidden/>
    <w:rsid w:val="00E146CA"/>
    <w:rPr>
      <w:color w:val="808080"/>
    </w:rPr>
  </w:style>
  <w:style w:type="character" w:styleId="SubtleEmphasis">
    <w:name w:val="Subtle Emphasis"/>
    <w:basedOn w:val="DefaultParagraphFont"/>
    <w:uiPriority w:val="19"/>
    <w:qFormat/>
    <w:rsid w:val="00E146CA"/>
    <w:rPr>
      <w:i/>
      <w:iCs/>
      <w:color w:val="808080" w:themeColor="text1" w:themeTint="7F"/>
    </w:rPr>
  </w:style>
  <w:style w:type="character" w:styleId="IntenseEmphasis">
    <w:name w:val="Intense Emphasis"/>
    <w:uiPriority w:val="21"/>
    <w:qFormat/>
    <w:rsid w:val="00E146CA"/>
    <w:rPr>
      <w:b/>
      <w:bCs w:val="0"/>
      <w:i/>
      <w:iCs w:val="0"/>
      <w:strike w:val="0"/>
      <w:dstrike w:val="0"/>
      <w:color w:val="000000" w:themeColor="text1"/>
      <w:sz w:val="24"/>
      <w:u w:val="none"/>
      <w:effect w:val="none"/>
      <w:vertAlign w:val="baseline"/>
    </w:rPr>
  </w:style>
  <w:style w:type="character" w:styleId="SubtleReference">
    <w:name w:val="Subtle Reference"/>
    <w:basedOn w:val="DefaultParagraphFont"/>
    <w:uiPriority w:val="31"/>
    <w:qFormat/>
    <w:rsid w:val="00E146CA"/>
    <w:rPr>
      <w:smallCaps/>
      <w:color w:val="ED7D31" w:themeColor="accent2"/>
      <w:u w:val="single"/>
    </w:rPr>
  </w:style>
  <w:style w:type="character" w:styleId="IntenseReference">
    <w:name w:val="Intense Reference"/>
    <w:qFormat/>
    <w:rsid w:val="00E146CA"/>
    <w:rPr>
      <w:b/>
      <w:bCs w:val="0"/>
      <w:smallCaps/>
      <w:color w:val="C0504D"/>
      <w:spacing w:val="5"/>
      <w:u w:val="single"/>
    </w:rPr>
  </w:style>
  <w:style w:type="character" w:customStyle="1" w:styleId="ZGSM">
    <w:name w:val="ZGSM"/>
    <w:rsid w:val="00E146CA"/>
  </w:style>
  <w:style w:type="paragraph" w:customStyle="1" w:styleId="TAC">
    <w:name w:val="TAC"/>
    <w:basedOn w:val="Normal"/>
    <w:link w:val="TACChar"/>
    <w:rsid w:val="00E146CA"/>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TACChar">
    <w:name w:val="TAC Char"/>
    <w:link w:val="TAC"/>
    <w:locked/>
    <w:rsid w:val="00E146CA"/>
    <w:rPr>
      <w:rFonts w:ascii="Times New Roman" w:eastAsia="SimSun" w:hAnsi="Times New Roman" w:cs="Times New Roman"/>
      <w:sz w:val="20"/>
      <w:szCs w:val="20"/>
    </w:rPr>
  </w:style>
  <w:style w:type="paragraph" w:customStyle="1" w:styleId="TAH">
    <w:name w:val="TAH"/>
    <w:basedOn w:val="Normal"/>
    <w:link w:val="TAHCar"/>
    <w:rsid w:val="00E146CA"/>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TAHCar">
    <w:name w:val="TAH Car"/>
    <w:link w:val="TAH"/>
    <w:locked/>
    <w:rsid w:val="00E146CA"/>
    <w:rPr>
      <w:rFonts w:ascii="Times New Roman" w:eastAsia="SimSun" w:hAnsi="Times New Roman" w:cs="Times New Roman"/>
      <w:sz w:val="20"/>
      <w:szCs w:val="20"/>
    </w:rPr>
  </w:style>
  <w:style w:type="character" w:customStyle="1" w:styleId="CommentTextChar1">
    <w:name w:val="Comment Text Char1"/>
    <w:basedOn w:val="DefaultParagraphFont"/>
    <w:link w:val="CommentText"/>
    <w:uiPriority w:val="99"/>
    <w:semiHidden/>
    <w:locked/>
    <w:rsid w:val="00E146CA"/>
    <w:rPr>
      <w:rFonts w:ascii="CG Times (WN)" w:eastAsia="SimSun" w:hAnsi="CG Times (WN)" w:cs="Times New Roman"/>
      <w:sz w:val="20"/>
      <w:szCs w:val="20"/>
      <w:lang w:val="en-US" w:eastAsia="ja-JP"/>
    </w:rPr>
  </w:style>
  <w:style w:type="character" w:customStyle="1" w:styleId="DocumentMapChar9">
    <w:name w:val="Document Map Char9"/>
    <w:basedOn w:val="DefaultParagraphFont"/>
    <w:link w:val="DocumentMap"/>
    <w:uiPriority w:val="99"/>
    <w:semiHidden/>
    <w:locked/>
    <w:rsid w:val="00E146CA"/>
    <w:rPr>
      <w:rFonts w:ascii="Tahoma" w:eastAsia="SimSun" w:hAnsi="Tahoma" w:cs="Tahoma"/>
      <w:sz w:val="16"/>
      <w:szCs w:val="16"/>
      <w:lang w:val="en-US" w:eastAsia="ja-JP"/>
    </w:rPr>
  </w:style>
  <w:style w:type="character" w:customStyle="1" w:styleId="CommentSubjectChar1">
    <w:name w:val="Comment Subject Char1"/>
    <w:basedOn w:val="CommentTextChar1"/>
    <w:link w:val="CommentSubject"/>
    <w:uiPriority w:val="99"/>
    <w:semiHidden/>
    <w:locked/>
    <w:rsid w:val="00E146CA"/>
    <w:rPr>
      <w:rFonts w:ascii="CG Times (WN)" w:eastAsia="SimSun" w:hAnsi="CG Times (WN)" w:cs="Times New Roman"/>
      <w:b/>
      <w:bCs/>
      <w:sz w:val="20"/>
      <w:szCs w:val="20"/>
      <w:lang w:val="en-US" w:eastAsia="ja-JP"/>
    </w:rPr>
  </w:style>
  <w:style w:type="character" w:customStyle="1" w:styleId="BalloonTextChar1">
    <w:name w:val="Balloon Text Char1"/>
    <w:basedOn w:val="DefaultParagraphFont"/>
    <w:link w:val="BalloonText"/>
    <w:uiPriority w:val="99"/>
    <w:semiHidden/>
    <w:locked/>
    <w:rsid w:val="00E146CA"/>
    <w:rPr>
      <w:rFonts w:ascii="Tahoma" w:eastAsia="SimSun" w:hAnsi="Tahoma" w:cs="Tahoma"/>
      <w:sz w:val="16"/>
      <w:szCs w:val="16"/>
      <w:lang w:val="en-US" w:eastAsia="ja-JP"/>
    </w:rPr>
  </w:style>
  <w:style w:type="character" w:customStyle="1" w:styleId="spelle">
    <w:name w:val="spelle"/>
    <w:rsid w:val="00E146CA"/>
    <w:rPr>
      <w:rFonts w:ascii="Times New Roman" w:hAnsi="Times New Roman" w:cs="Times New Roman" w:hint="default"/>
    </w:rPr>
  </w:style>
  <w:style w:type="character" w:customStyle="1" w:styleId="apple-style-span">
    <w:name w:val="apple-style-span"/>
    <w:rsid w:val="00E146CA"/>
    <w:rPr>
      <w:rFonts w:ascii="Times New Roman" w:hAnsi="Times New Roman" w:cs="Times New Roman" w:hint="default"/>
    </w:rPr>
  </w:style>
  <w:style w:type="character" w:customStyle="1" w:styleId="B1Char1">
    <w:name w:val="B1 Char1"/>
    <w:rsid w:val="00E146CA"/>
    <w:rPr>
      <w:rFonts w:ascii="Arial" w:eastAsia="SimSun" w:hAnsi="Arial" w:cs="Arial" w:hint="default"/>
      <w:color w:val="0000FF"/>
      <w:kern w:val="2"/>
      <w:lang w:val="en-GB" w:eastAsia="en-US"/>
    </w:rPr>
  </w:style>
  <w:style w:type="character" w:customStyle="1" w:styleId="B2Char">
    <w:name w:val="B2 Char"/>
    <w:rsid w:val="00E146CA"/>
    <w:rPr>
      <w:lang w:val="en-GB" w:eastAsia="ko-KR"/>
    </w:rPr>
  </w:style>
  <w:style w:type="character" w:customStyle="1" w:styleId="PlainTextChar10">
    <w:name w:val="Plain Text Char10"/>
    <w:basedOn w:val="DefaultParagraphFont"/>
    <w:uiPriority w:val="99"/>
    <w:semiHidden/>
    <w:locked/>
    <w:rsid w:val="00E146CA"/>
    <w:rPr>
      <w:rFonts w:ascii="Courier New" w:hAnsi="Courier New" w:cs="Courier New" w:hint="default"/>
      <w:lang w:val="nb-NO"/>
    </w:rPr>
  </w:style>
  <w:style w:type="character" w:customStyle="1" w:styleId="PlainTextChar1">
    <w:name w:val="Plain Text Char1"/>
    <w:basedOn w:val="DefaultParagraphFont"/>
    <w:uiPriority w:val="99"/>
    <w:semiHidden/>
    <w:rsid w:val="00E146CA"/>
    <w:rPr>
      <w:rFonts w:ascii="Courier New" w:hAnsi="Courier New" w:cs="Courier New" w:hint="default"/>
      <w:lang w:val="en-GB"/>
    </w:rPr>
  </w:style>
  <w:style w:type="character" w:customStyle="1" w:styleId="12">
    <w:name w:val="明显强调1"/>
    <w:uiPriority w:val="21"/>
    <w:qFormat/>
    <w:rsid w:val="00E146CA"/>
    <w:rPr>
      <w:b/>
      <w:bCs/>
      <w:i/>
      <w:iCs/>
      <w:color w:val="4F81BD"/>
    </w:rPr>
  </w:style>
  <w:style w:type="character" w:customStyle="1" w:styleId="Char1">
    <w:name w:val="正文文本 Char1"/>
    <w:basedOn w:val="DefaultParagraphFont"/>
    <w:uiPriority w:val="99"/>
    <w:semiHidden/>
    <w:rsid w:val="00E146CA"/>
    <w:rPr>
      <w:rFonts w:ascii="Times New Roman" w:hAnsi="Times New Roman" w:cs="Times New Roman" w:hint="default"/>
      <w:lang w:val="en-GB" w:eastAsia="en-US"/>
    </w:rPr>
  </w:style>
  <w:style w:type="character" w:customStyle="1" w:styleId="Char10">
    <w:name w:val="纯文本 Char1"/>
    <w:basedOn w:val="DefaultParagraphFont"/>
    <w:uiPriority w:val="99"/>
    <w:semiHidden/>
    <w:rsid w:val="00E146CA"/>
    <w:rPr>
      <w:rFonts w:ascii="SimSun" w:eastAsia="SimSun" w:hAnsi="Courier New" w:cs="Courier New" w:hint="eastAsia"/>
      <w:sz w:val="21"/>
      <w:szCs w:val="21"/>
      <w:lang w:val="en-GB" w:eastAsia="en-US"/>
    </w:rPr>
  </w:style>
  <w:style w:type="paragraph" w:customStyle="1" w:styleId="TAN">
    <w:name w:val="TAN"/>
    <w:basedOn w:val="Normal"/>
    <w:link w:val="TANChar"/>
    <w:rsid w:val="00E146CA"/>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TANChar">
    <w:name w:val="TAN Char"/>
    <w:link w:val="TAN"/>
    <w:locked/>
    <w:rsid w:val="00E146CA"/>
    <w:rPr>
      <w:rFonts w:ascii="Times New Roman" w:eastAsia="SimSun" w:hAnsi="Times New Roman" w:cs="Times New Roman"/>
      <w:sz w:val="20"/>
      <w:szCs w:val="20"/>
    </w:rPr>
  </w:style>
  <w:style w:type="character" w:customStyle="1" w:styleId="TAL0">
    <w:name w:val="TAL (文字)"/>
    <w:rsid w:val="00E146CA"/>
    <w:rPr>
      <w:rFonts w:ascii="Arial" w:hAnsi="Arial" w:cs="Arial" w:hint="default"/>
      <w:sz w:val="18"/>
      <w:lang w:val="en-GB" w:eastAsia="ja-JP" w:bidi="ar-SA"/>
    </w:rPr>
  </w:style>
  <w:style w:type="character" w:customStyle="1" w:styleId="DocumentMapChar1">
    <w:name w:val="Document Map Char1"/>
    <w:uiPriority w:val="99"/>
    <w:semiHidden/>
    <w:locked/>
    <w:rsid w:val="00E146CA"/>
    <w:rPr>
      <w:rFonts w:ascii="Tahoma" w:eastAsia="SimSun" w:hAnsi="Tahoma" w:cs="Tahoma" w:hint="default"/>
      <w:sz w:val="16"/>
      <w:szCs w:val="16"/>
    </w:rPr>
  </w:style>
  <w:style w:type="character" w:customStyle="1" w:styleId="PlainTextChar2">
    <w:name w:val="Plain Text Char2"/>
    <w:basedOn w:val="DefaultParagraphFont"/>
    <w:uiPriority w:val="99"/>
    <w:semiHidden/>
    <w:rsid w:val="00E146CA"/>
    <w:rPr>
      <w:rFonts w:ascii="Courier New" w:hAnsi="Courier New" w:cs="Courier New" w:hint="default"/>
      <w:lang w:val="nb-NO"/>
    </w:rPr>
  </w:style>
  <w:style w:type="character" w:customStyle="1" w:styleId="DocumentMapChar2">
    <w:name w:val="Document Map Char2"/>
    <w:basedOn w:val="DefaultParagraphFont"/>
    <w:uiPriority w:val="99"/>
    <w:semiHidden/>
    <w:locked/>
    <w:rsid w:val="00E146CA"/>
    <w:rPr>
      <w:rFonts w:ascii="Tahoma" w:eastAsia="SimSun" w:hAnsi="Tahoma" w:cs="Tahoma" w:hint="default"/>
      <w:sz w:val="16"/>
      <w:szCs w:val="16"/>
      <w:lang w:eastAsia="ja-JP"/>
    </w:rPr>
  </w:style>
  <w:style w:type="character" w:customStyle="1" w:styleId="PlainTextChar3">
    <w:name w:val="Plain Text Char3"/>
    <w:basedOn w:val="DefaultParagraphFont"/>
    <w:uiPriority w:val="99"/>
    <w:semiHidden/>
    <w:rsid w:val="00E146CA"/>
    <w:rPr>
      <w:rFonts w:ascii="Courier New" w:hAnsi="Courier New" w:cs="Courier New" w:hint="default"/>
      <w:lang w:val="nb-NO"/>
    </w:rPr>
  </w:style>
  <w:style w:type="character" w:customStyle="1" w:styleId="DocumentMapChar3">
    <w:name w:val="Document Map Char3"/>
    <w:uiPriority w:val="99"/>
    <w:semiHidden/>
    <w:locked/>
    <w:rsid w:val="00E146CA"/>
    <w:rPr>
      <w:rFonts w:ascii="Tahoma" w:eastAsia="SimSun" w:hAnsi="Tahoma" w:cs="Tahoma" w:hint="default"/>
      <w:sz w:val="16"/>
      <w:szCs w:val="16"/>
      <w:lang w:eastAsia="ja-JP"/>
    </w:rPr>
  </w:style>
  <w:style w:type="character" w:customStyle="1" w:styleId="PlainTextChar4">
    <w:name w:val="Plain Text Char4"/>
    <w:uiPriority w:val="99"/>
    <w:semiHidden/>
    <w:rsid w:val="00E146CA"/>
    <w:rPr>
      <w:rFonts w:ascii="Courier New" w:hAnsi="Courier New" w:cs="Courier New" w:hint="default"/>
      <w:lang w:val="nb-NO"/>
    </w:rPr>
  </w:style>
  <w:style w:type="character" w:customStyle="1" w:styleId="DocumentMapChar4">
    <w:name w:val="Document Map Char4"/>
    <w:uiPriority w:val="99"/>
    <w:semiHidden/>
    <w:locked/>
    <w:rsid w:val="00E146CA"/>
    <w:rPr>
      <w:rFonts w:ascii="Tahoma" w:eastAsia="SimSun" w:hAnsi="Tahoma" w:cs="Tahoma" w:hint="default"/>
      <w:sz w:val="16"/>
      <w:szCs w:val="16"/>
      <w:lang w:eastAsia="ja-JP"/>
    </w:rPr>
  </w:style>
  <w:style w:type="character" w:customStyle="1" w:styleId="PlainTextChar5">
    <w:name w:val="Plain Text Char5"/>
    <w:uiPriority w:val="99"/>
    <w:semiHidden/>
    <w:rsid w:val="00E146CA"/>
    <w:rPr>
      <w:rFonts w:ascii="Courier New" w:hAnsi="Courier New" w:cs="Courier New" w:hint="default"/>
      <w:lang w:val="nb-NO"/>
    </w:rPr>
  </w:style>
  <w:style w:type="character" w:customStyle="1" w:styleId="NOChar">
    <w:name w:val="NO Char"/>
    <w:rsid w:val="00E146CA"/>
    <w:rPr>
      <w:rFonts w:ascii="SimSun" w:eastAsia="SimSun" w:hAnsi="SimSun" w:hint="eastAsia"/>
      <w:lang w:val="en-GB" w:eastAsia="ja-JP" w:bidi="ar-SA"/>
    </w:rPr>
  </w:style>
  <w:style w:type="character" w:customStyle="1" w:styleId="DocumentMapChar5">
    <w:name w:val="Document Map Char5"/>
    <w:basedOn w:val="DefaultParagraphFont"/>
    <w:uiPriority w:val="99"/>
    <w:semiHidden/>
    <w:locked/>
    <w:rsid w:val="00E146CA"/>
    <w:rPr>
      <w:rFonts w:ascii="Tahoma" w:eastAsia="SimSun" w:hAnsi="Tahoma" w:cs="Tahoma" w:hint="default"/>
      <w:sz w:val="16"/>
      <w:szCs w:val="16"/>
      <w:lang w:eastAsia="ja-JP"/>
    </w:rPr>
  </w:style>
  <w:style w:type="character" w:customStyle="1" w:styleId="PlainTextChar6">
    <w:name w:val="Plain Text Char6"/>
    <w:basedOn w:val="DefaultParagraphFont"/>
    <w:uiPriority w:val="99"/>
    <w:semiHidden/>
    <w:rsid w:val="00E146CA"/>
    <w:rPr>
      <w:rFonts w:ascii="Courier New" w:hAnsi="Courier New" w:cs="Courier New" w:hint="default"/>
      <w:lang w:val="nb-NO"/>
    </w:rPr>
  </w:style>
  <w:style w:type="character" w:customStyle="1" w:styleId="a1">
    <w:name w:val="首标题"/>
    <w:basedOn w:val="DefaultParagraphFont"/>
    <w:rsid w:val="00E146CA"/>
    <w:rPr>
      <w:rFonts w:ascii="Arial" w:eastAsia="SimSun" w:hAnsi="Arial" w:cs="Arial" w:hint="default"/>
      <w:sz w:val="24"/>
      <w:lang w:val="en-US" w:eastAsia="zh-CN" w:bidi="ar-SA"/>
    </w:rPr>
  </w:style>
  <w:style w:type="character" w:customStyle="1" w:styleId="UnresolvedMention1">
    <w:name w:val="Unresolved Mention1"/>
    <w:basedOn w:val="DefaultParagraphFont"/>
    <w:uiPriority w:val="99"/>
    <w:semiHidden/>
    <w:rsid w:val="00E146CA"/>
    <w:rPr>
      <w:color w:val="808080"/>
      <w:shd w:val="clear" w:color="auto" w:fill="E6E6E6"/>
    </w:rPr>
  </w:style>
  <w:style w:type="paragraph" w:customStyle="1" w:styleId="TF">
    <w:name w:val="TF"/>
    <w:basedOn w:val="Normal"/>
    <w:link w:val="TFChar"/>
    <w:rsid w:val="00E146CA"/>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TFChar">
    <w:name w:val="TF Char"/>
    <w:link w:val="TF"/>
    <w:locked/>
    <w:rsid w:val="00E146CA"/>
    <w:rPr>
      <w:rFonts w:ascii="Times New Roman" w:eastAsia="SimSun" w:hAnsi="Times New Roman" w:cs="Times New Roman"/>
      <w:sz w:val="20"/>
      <w:szCs w:val="20"/>
    </w:rPr>
  </w:style>
  <w:style w:type="character" w:customStyle="1" w:styleId="CharChar3">
    <w:name w:val="Char Char3"/>
    <w:semiHidden/>
    <w:rsid w:val="00E146CA"/>
    <w:rPr>
      <w:rFonts w:ascii="Arial" w:hAnsi="Arial" w:cs="Arial" w:hint="default"/>
      <w:sz w:val="28"/>
      <w:lang w:val="en-GB" w:eastAsia="ko-KR" w:bidi="ar-SA"/>
    </w:rPr>
  </w:style>
  <w:style w:type="character" w:customStyle="1" w:styleId="msoins0">
    <w:name w:val="msoins0"/>
    <w:rsid w:val="00E146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6C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6C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46CA"/>
    <w:rPr>
      <w:sz w:val="24"/>
      <w:lang w:val="en-US" w:eastAsia="en-US"/>
    </w:rPr>
  </w:style>
  <w:style w:type="character" w:customStyle="1" w:styleId="DocumentMapChar6">
    <w:name w:val="Document Map Char6"/>
    <w:basedOn w:val="DefaultParagraphFont"/>
    <w:uiPriority w:val="99"/>
    <w:semiHidden/>
    <w:locked/>
    <w:rsid w:val="00E146CA"/>
    <w:rPr>
      <w:rFonts w:ascii="Tahoma" w:eastAsia="SimSun" w:hAnsi="Tahoma" w:cs="Tahoma" w:hint="default"/>
      <w:sz w:val="16"/>
      <w:szCs w:val="16"/>
      <w:lang w:eastAsia="ja-JP"/>
    </w:rPr>
  </w:style>
  <w:style w:type="character" w:customStyle="1" w:styleId="PlainTextChar7">
    <w:name w:val="Plain Text Char7"/>
    <w:basedOn w:val="DefaultParagraphFont"/>
    <w:uiPriority w:val="99"/>
    <w:semiHidden/>
    <w:rsid w:val="00E146CA"/>
    <w:rPr>
      <w:rFonts w:ascii="Courier New" w:hAnsi="Courier New" w:cs="Courier New" w:hint="default"/>
      <w:lang w:val="nb-NO"/>
    </w:rPr>
  </w:style>
  <w:style w:type="character" w:customStyle="1" w:styleId="DocumentMapChar7">
    <w:name w:val="Document Map Char7"/>
    <w:basedOn w:val="DefaultParagraphFont"/>
    <w:uiPriority w:val="99"/>
    <w:semiHidden/>
    <w:locked/>
    <w:rsid w:val="00E146CA"/>
    <w:rPr>
      <w:rFonts w:ascii="Tahoma" w:eastAsia="SimSun" w:hAnsi="Tahoma" w:cs="Tahoma" w:hint="default"/>
      <w:sz w:val="16"/>
      <w:szCs w:val="16"/>
      <w:lang w:eastAsia="ja-JP"/>
    </w:rPr>
  </w:style>
  <w:style w:type="character" w:customStyle="1" w:styleId="PlainTextChar8">
    <w:name w:val="Plain Text Char8"/>
    <w:basedOn w:val="DefaultParagraphFont"/>
    <w:uiPriority w:val="99"/>
    <w:semiHidden/>
    <w:rsid w:val="00E146CA"/>
    <w:rPr>
      <w:rFonts w:ascii="Courier New" w:hAnsi="Courier New" w:cs="Courier New" w:hint="default"/>
      <w:lang w:val="nb-NO"/>
    </w:rPr>
  </w:style>
  <w:style w:type="character" w:customStyle="1" w:styleId="DocumentMapChar8">
    <w:name w:val="Document Map Char8"/>
    <w:uiPriority w:val="99"/>
    <w:semiHidden/>
    <w:locked/>
    <w:rsid w:val="00E146CA"/>
    <w:rPr>
      <w:rFonts w:ascii="Tahoma" w:eastAsia="SimSun" w:hAnsi="Tahoma" w:cs="Tahoma" w:hint="default"/>
      <w:sz w:val="16"/>
      <w:szCs w:val="16"/>
      <w:lang w:eastAsia="ja-JP"/>
    </w:rPr>
  </w:style>
  <w:style w:type="character" w:customStyle="1" w:styleId="PlainTextChar9">
    <w:name w:val="Plain Text Char9"/>
    <w:uiPriority w:val="99"/>
    <w:semiHidden/>
    <w:rsid w:val="00E146CA"/>
    <w:rPr>
      <w:rFonts w:ascii="Courier New" w:hAnsi="Courier New" w:cs="Courier New" w:hint="default"/>
      <w:lang w:val="nb-NO"/>
    </w:rPr>
  </w:style>
  <w:style w:type="table" w:styleId="TableTheme">
    <w:name w:val="Table Theme"/>
    <w:basedOn w:val="TableNormal"/>
    <w:semiHidden/>
    <w:unhideWhenUsed/>
    <w:rsid w:val="00E146CA"/>
    <w:pPr>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E146CA"/>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TableNormal"/>
    <w:uiPriority w:val="60"/>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E146CA"/>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E146CA"/>
    <w:pPr>
      <w:spacing w:after="0" w:line="240" w:lineRule="auto"/>
    </w:pPr>
    <w:rPr>
      <w:rFonts w:ascii="Calibri" w:eastAsia="SimSun" w:hAnsi="Calibri"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主题1"/>
    <w:basedOn w:val="TableNormal"/>
    <w:semiHidden/>
    <w:rsid w:val="00E146CA"/>
    <w:pPr>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
    <w:name w:val="网格型1"/>
    <w:basedOn w:val="TableNormal"/>
    <w:rsid w:val="00E146CA"/>
    <w:pPr>
      <w:spacing w:before="120" w:after="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E146CA"/>
    <w:pPr>
      <w:spacing w:after="0" w:line="240" w:lineRule="auto"/>
    </w:pPr>
    <w:rPr>
      <w:rFonts w:ascii="CG Times (WN)" w:eastAsia="Malgun Gothic"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E146CA"/>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
    <w:name w:val="中等深浅底纹 1 - 强调文字颜色 119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
    <w:name w:val="中等深浅底纹 1 - 强调文字颜色 1110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E146CA"/>
    <w:pPr>
      <w:spacing w:before="120" w:after="180" w:line="280" w:lineRule="atLeast"/>
      <w:jc w:val="both"/>
    </w:pPr>
    <w:rPr>
      <w:rFonts w:ascii="New York" w:eastAsia="SimSun" w:hAnsi="New York"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
    <w:name w:val="中等深浅底纹 1 - 强调文字颜色 1120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E146CA"/>
    <w:pPr>
      <w:spacing w:after="0" w:line="240" w:lineRule="auto"/>
    </w:pPr>
    <w:rPr>
      <w:rFonts w:ascii="CG Times (WN)" w:eastAsia="SimSun" w:hAnsi="CG Times (WN)" w:cs="Times New Roman"/>
      <w:color w:val="31849B"/>
      <w:sz w:val="20"/>
      <w:szCs w:val="20"/>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E146CA"/>
    <w:pPr>
      <w:spacing w:after="0" w:line="240" w:lineRule="auto"/>
    </w:pPr>
    <w:rPr>
      <w:rFonts w:ascii="CG Times (WN)" w:eastAsia="SimSun" w:hAnsi="CG Times (WN)" w:cs="Times New Roman"/>
      <w:sz w:val="20"/>
      <w:szCs w:val="20"/>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E146CA"/>
    <w:pPr>
      <w:spacing w:after="0" w:line="240" w:lineRule="auto"/>
    </w:pPr>
    <w:rPr>
      <w:rFonts w:ascii="Times New Roman" w:eastAsia="SimSun" w:hAnsi="Times New Roman" w:cs="Times New Roman"/>
      <w:sz w:val="20"/>
      <w:szCs w:val="20"/>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TAR">
    <w:name w:val="TAR"/>
    <w:basedOn w:val="TAL"/>
    <w:uiPriority w:val="99"/>
    <w:rsid w:val="00E146CA"/>
    <w:pPr>
      <w:overflowPunct w:val="0"/>
      <w:autoSpaceDE w:val="0"/>
      <w:autoSpaceDN w:val="0"/>
      <w:adjustRightInd w:val="0"/>
      <w:spacing w:after="0" w:line="240" w:lineRule="auto"/>
      <w:ind w:hanging="1140"/>
      <w:jc w:val="right"/>
    </w:pPr>
    <w:rPr>
      <w:rFonts w:eastAsia="SimSun" w:cs="Ari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73260">
      <w:bodyDiv w:val="1"/>
      <w:marLeft w:val="0"/>
      <w:marRight w:val="0"/>
      <w:marTop w:val="0"/>
      <w:marBottom w:val="0"/>
      <w:divBdr>
        <w:top w:val="none" w:sz="0" w:space="0" w:color="auto"/>
        <w:left w:val="none" w:sz="0" w:space="0" w:color="auto"/>
        <w:bottom w:val="none" w:sz="0" w:space="0" w:color="auto"/>
        <w:right w:val="none" w:sz="0" w:space="0" w:color="auto"/>
      </w:divBdr>
    </w:div>
    <w:div w:id="56901496">
      <w:bodyDiv w:val="1"/>
      <w:marLeft w:val="0"/>
      <w:marRight w:val="0"/>
      <w:marTop w:val="0"/>
      <w:marBottom w:val="0"/>
      <w:divBdr>
        <w:top w:val="none" w:sz="0" w:space="0" w:color="auto"/>
        <w:left w:val="none" w:sz="0" w:space="0" w:color="auto"/>
        <w:bottom w:val="none" w:sz="0" w:space="0" w:color="auto"/>
        <w:right w:val="none" w:sz="0" w:space="0" w:color="auto"/>
      </w:divBdr>
    </w:div>
    <w:div w:id="109012072">
      <w:bodyDiv w:val="1"/>
      <w:marLeft w:val="0"/>
      <w:marRight w:val="0"/>
      <w:marTop w:val="0"/>
      <w:marBottom w:val="0"/>
      <w:divBdr>
        <w:top w:val="none" w:sz="0" w:space="0" w:color="auto"/>
        <w:left w:val="none" w:sz="0" w:space="0" w:color="auto"/>
        <w:bottom w:val="none" w:sz="0" w:space="0" w:color="auto"/>
        <w:right w:val="none" w:sz="0" w:space="0" w:color="auto"/>
      </w:divBdr>
    </w:div>
    <w:div w:id="122163754">
      <w:bodyDiv w:val="1"/>
      <w:marLeft w:val="0"/>
      <w:marRight w:val="0"/>
      <w:marTop w:val="0"/>
      <w:marBottom w:val="0"/>
      <w:divBdr>
        <w:top w:val="none" w:sz="0" w:space="0" w:color="auto"/>
        <w:left w:val="none" w:sz="0" w:space="0" w:color="auto"/>
        <w:bottom w:val="none" w:sz="0" w:space="0" w:color="auto"/>
        <w:right w:val="none" w:sz="0" w:space="0" w:color="auto"/>
      </w:divBdr>
    </w:div>
    <w:div w:id="124740418">
      <w:bodyDiv w:val="1"/>
      <w:marLeft w:val="0"/>
      <w:marRight w:val="0"/>
      <w:marTop w:val="0"/>
      <w:marBottom w:val="0"/>
      <w:divBdr>
        <w:top w:val="none" w:sz="0" w:space="0" w:color="auto"/>
        <w:left w:val="none" w:sz="0" w:space="0" w:color="auto"/>
        <w:bottom w:val="none" w:sz="0" w:space="0" w:color="auto"/>
        <w:right w:val="none" w:sz="0" w:space="0" w:color="auto"/>
      </w:divBdr>
    </w:div>
    <w:div w:id="189612942">
      <w:bodyDiv w:val="1"/>
      <w:marLeft w:val="0"/>
      <w:marRight w:val="0"/>
      <w:marTop w:val="0"/>
      <w:marBottom w:val="0"/>
      <w:divBdr>
        <w:top w:val="none" w:sz="0" w:space="0" w:color="auto"/>
        <w:left w:val="none" w:sz="0" w:space="0" w:color="auto"/>
        <w:bottom w:val="none" w:sz="0" w:space="0" w:color="auto"/>
        <w:right w:val="none" w:sz="0" w:space="0" w:color="auto"/>
      </w:divBdr>
    </w:div>
    <w:div w:id="206449503">
      <w:bodyDiv w:val="1"/>
      <w:marLeft w:val="0"/>
      <w:marRight w:val="0"/>
      <w:marTop w:val="0"/>
      <w:marBottom w:val="0"/>
      <w:divBdr>
        <w:top w:val="none" w:sz="0" w:space="0" w:color="auto"/>
        <w:left w:val="none" w:sz="0" w:space="0" w:color="auto"/>
        <w:bottom w:val="none" w:sz="0" w:space="0" w:color="auto"/>
        <w:right w:val="none" w:sz="0" w:space="0" w:color="auto"/>
      </w:divBdr>
    </w:div>
    <w:div w:id="333186308">
      <w:bodyDiv w:val="1"/>
      <w:marLeft w:val="0"/>
      <w:marRight w:val="0"/>
      <w:marTop w:val="0"/>
      <w:marBottom w:val="0"/>
      <w:divBdr>
        <w:top w:val="none" w:sz="0" w:space="0" w:color="auto"/>
        <w:left w:val="none" w:sz="0" w:space="0" w:color="auto"/>
        <w:bottom w:val="none" w:sz="0" w:space="0" w:color="auto"/>
        <w:right w:val="none" w:sz="0" w:space="0" w:color="auto"/>
      </w:divBdr>
    </w:div>
    <w:div w:id="455487464">
      <w:bodyDiv w:val="1"/>
      <w:marLeft w:val="0"/>
      <w:marRight w:val="0"/>
      <w:marTop w:val="0"/>
      <w:marBottom w:val="0"/>
      <w:divBdr>
        <w:top w:val="none" w:sz="0" w:space="0" w:color="auto"/>
        <w:left w:val="none" w:sz="0" w:space="0" w:color="auto"/>
        <w:bottom w:val="none" w:sz="0" w:space="0" w:color="auto"/>
        <w:right w:val="none" w:sz="0" w:space="0" w:color="auto"/>
      </w:divBdr>
    </w:div>
    <w:div w:id="509416748">
      <w:bodyDiv w:val="1"/>
      <w:marLeft w:val="0"/>
      <w:marRight w:val="0"/>
      <w:marTop w:val="0"/>
      <w:marBottom w:val="0"/>
      <w:divBdr>
        <w:top w:val="none" w:sz="0" w:space="0" w:color="auto"/>
        <w:left w:val="none" w:sz="0" w:space="0" w:color="auto"/>
        <w:bottom w:val="none" w:sz="0" w:space="0" w:color="auto"/>
        <w:right w:val="none" w:sz="0" w:space="0" w:color="auto"/>
      </w:divBdr>
    </w:div>
    <w:div w:id="517695113">
      <w:bodyDiv w:val="1"/>
      <w:marLeft w:val="0"/>
      <w:marRight w:val="0"/>
      <w:marTop w:val="0"/>
      <w:marBottom w:val="0"/>
      <w:divBdr>
        <w:top w:val="none" w:sz="0" w:space="0" w:color="auto"/>
        <w:left w:val="none" w:sz="0" w:space="0" w:color="auto"/>
        <w:bottom w:val="none" w:sz="0" w:space="0" w:color="auto"/>
        <w:right w:val="none" w:sz="0" w:space="0" w:color="auto"/>
      </w:divBdr>
    </w:div>
    <w:div w:id="564948309">
      <w:bodyDiv w:val="1"/>
      <w:marLeft w:val="0"/>
      <w:marRight w:val="0"/>
      <w:marTop w:val="0"/>
      <w:marBottom w:val="0"/>
      <w:divBdr>
        <w:top w:val="none" w:sz="0" w:space="0" w:color="auto"/>
        <w:left w:val="none" w:sz="0" w:space="0" w:color="auto"/>
        <w:bottom w:val="none" w:sz="0" w:space="0" w:color="auto"/>
        <w:right w:val="none" w:sz="0" w:space="0" w:color="auto"/>
      </w:divBdr>
    </w:div>
    <w:div w:id="574584984">
      <w:bodyDiv w:val="1"/>
      <w:marLeft w:val="0"/>
      <w:marRight w:val="0"/>
      <w:marTop w:val="0"/>
      <w:marBottom w:val="0"/>
      <w:divBdr>
        <w:top w:val="none" w:sz="0" w:space="0" w:color="auto"/>
        <w:left w:val="none" w:sz="0" w:space="0" w:color="auto"/>
        <w:bottom w:val="none" w:sz="0" w:space="0" w:color="auto"/>
        <w:right w:val="none" w:sz="0" w:space="0" w:color="auto"/>
      </w:divBdr>
    </w:div>
    <w:div w:id="609361759">
      <w:bodyDiv w:val="1"/>
      <w:marLeft w:val="0"/>
      <w:marRight w:val="0"/>
      <w:marTop w:val="0"/>
      <w:marBottom w:val="0"/>
      <w:divBdr>
        <w:top w:val="none" w:sz="0" w:space="0" w:color="auto"/>
        <w:left w:val="none" w:sz="0" w:space="0" w:color="auto"/>
        <w:bottom w:val="none" w:sz="0" w:space="0" w:color="auto"/>
        <w:right w:val="none" w:sz="0" w:space="0" w:color="auto"/>
      </w:divBdr>
    </w:div>
    <w:div w:id="689457588">
      <w:bodyDiv w:val="1"/>
      <w:marLeft w:val="0"/>
      <w:marRight w:val="0"/>
      <w:marTop w:val="0"/>
      <w:marBottom w:val="0"/>
      <w:divBdr>
        <w:top w:val="none" w:sz="0" w:space="0" w:color="auto"/>
        <w:left w:val="none" w:sz="0" w:space="0" w:color="auto"/>
        <w:bottom w:val="none" w:sz="0" w:space="0" w:color="auto"/>
        <w:right w:val="none" w:sz="0" w:space="0" w:color="auto"/>
      </w:divBdr>
    </w:div>
    <w:div w:id="717977143">
      <w:bodyDiv w:val="1"/>
      <w:marLeft w:val="0"/>
      <w:marRight w:val="0"/>
      <w:marTop w:val="0"/>
      <w:marBottom w:val="0"/>
      <w:divBdr>
        <w:top w:val="none" w:sz="0" w:space="0" w:color="auto"/>
        <w:left w:val="none" w:sz="0" w:space="0" w:color="auto"/>
        <w:bottom w:val="none" w:sz="0" w:space="0" w:color="auto"/>
        <w:right w:val="none" w:sz="0" w:space="0" w:color="auto"/>
      </w:divBdr>
    </w:div>
    <w:div w:id="741025570">
      <w:bodyDiv w:val="1"/>
      <w:marLeft w:val="0"/>
      <w:marRight w:val="0"/>
      <w:marTop w:val="0"/>
      <w:marBottom w:val="0"/>
      <w:divBdr>
        <w:top w:val="none" w:sz="0" w:space="0" w:color="auto"/>
        <w:left w:val="none" w:sz="0" w:space="0" w:color="auto"/>
        <w:bottom w:val="none" w:sz="0" w:space="0" w:color="auto"/>
        <w:right w:val="none" w:sz="0" w:space="0" w:color="auto"/>
      </w:divBdr>
    </w:div>
    <w:div w:id="795563438">
      <w:bodyDiv w:val="1"/>
      <w:marLeft w:val="0"/>
      <w:marRight w:val="0"/>
      <w:marTop w:val="0"/>
      <w:marBottom w:val="0"/>
      <w:divBdr>
        <w:top w:val="none" w:sz="0" w:space="0" w:color="auto"/>
        <w:left w:val="none" w:sz="0" w:space="0" w:color="auto"/>
        <w:bottom w:val="none" w:sz="0" w:space="0" w:color="auto"/>
        <w:right w:val="none" w:sz="0" w:space="0" w:color="auto"/>
      </w:divBdr>
    </w:div>
    <w:div w:id="866915657">
      <w:bodyDiv w:val="1"/>
      <w:marLeft w:val="0"/>
      <w:marRight w:val="0"/>
      <w:marTop w:val="0"/>
      <w:marBottom w:val="0"/>
      <w:divBdr>
        <w:top w:val="none" w:sz="0" w:space="0" w:color="auto"/>
        <w:left w:val="none" w:sz="0" w:space="0" w:color="auto"/>
        <w:bottom w:val="none" w:sz="0" w:space="0" w:color="auto"/>
        <w:right w:val="none" w:sz="0" w:space="0" w:color="auto"/>
      </w:divBdr>
    </w:div>
    <w:div w:id="923687034">
      <w:bodyDiv w:val="1"/>
      <w:marLeft w:val="0"/>
      <w:marRight w:val="0"/>
      <w:marTop w:val="0"/>
      <w:marBottom w:val="0"/>
      <w:divBdr>
        <w:top w:val="none" w:sz="0" w:space="0" w:color="auto"/>
        <w:left w:val="none" w:sz="0" w:space="0" w:color="auto"/>
        <w:bottom w:val="none" w:sz="0" w:space="0" w:color="auto"/>
        <w:right w:val="none" w:sz="0" w:space="0" w:color="auto"/>
      </w:divBdr>
    </w:div>
    <w:div w:id="1072629030">
      <w:bodyDiv w:val="1"/>
      <w:marLeft w:val="0"/>
      <w:marRight w:val="0"/>
      <w:marTop w:val="0"/>
      <w:marBottom w:val="0"/>
      <w:divBdr>
        <w:top w:val="none" w:sz="0" w:space="0" w:color="auto"/>
        <w:left w:val="none" w:sz="0" w:space="0" w:color="auto"/>
        <w:bottom w:val="none" w:sz="0" w:space="0" w:color="auto"/>
        <w:right w:val="none" w:sz="0" w:space="0" w:color="auto"/>
      </w:divBdr>
    </w:div>
    <w:div w:id="1155491851">
      <w:bodyDiv w:val="1"/>
      <w:marLeft w:val="0"/>
      <w:marRight w:val="0"/>
      <w:marTop w:val="0"/>
      <w:marBottom w:val="0"/>
      <w:divBdr>
        <w:top w:val="none" w:sz="0" w:space="0" w:color="auto"/>
        <w:left w:val="none" w:sz="0" w:space="0" w:color="auto"/>
        <w:bottom w:val="none" w:sz="0" w:space="0" w:color="auto"/>
        <w:right w:val="none" w:sz="0" w:space="0" w:color="auto"/>
      </w:divBdr>
    </w:div>
    <w:div w:id="1159151544">
      <w:bodyDiv w:val="1"/>
      <w:marLeft w:val="0"/>
      <w:marRight w:val="0"/>
      <w:marTop w:val="0"/>
      <w:marBottom w:val="0"/>
      <w:divBdr>
        <w:top w:val="none" w:sz="0" w:space="0" w:color="auto"/>
        <w:left w:val="none" w:sz="0" w:space="0" w:color="auto"/>
        <w:bottom w:val="none" w:sz="0" w:space="0" w:color="auto"/>
        <w:right w:val="none" w:sz="0" w:space="0" w:color="auto"/>
      </w:divBdr>
    </w:div>
    <w:div w:id="1176917669">
      <w:bodyDiv w:val="1"/>
      <w:marLeft w:val="0"/>
      <w:marRight w:val="0"/>
      <w:marTop w:val="0"/>
      <w:marBottom w:val="0"/>
      <w:divBdr>
        <w:top w:val="none" w:sz="0" w:space="0" w:color="auto"/>
        <w:left w:val="none" w:sz="0" w:space="0" w:color="auto"/>
        <w:bottom w:val="none" w:sz="0" w:space="0" w:color="auto"/>
        <w:right w:val="none" w:sz="0" w:space="0" w:color="auto"/>
      </w:divBdr>
    </w:div>
    <w:div w:id="1272321384">
      <w:bodyDiv w:val="1"/>
      <w:marLeft w:val="0"/>
      <w:marRight w:val="0"/>
      <w:marTop w:val="0"/>
      <w:marBottom w:val="0"/>
      <w:divBdr>
        <w:top w:val="none" w:sz="0" w:space="0" w:color="auto"/>
        <w:left w:val="none" w:sz="0" w:space="0" w:color="auto"/>
        <w:bottom w:val="none" w:sz="0" w:space="0" w:color="auto"/>
        <w:right w:val="none" w:sz="0" w:space="0" w:color="auto"/>
      </w:divBdr>
    </w:div>
    <w:div w:id="1286350634">
      <w:bodyDiv w:val="1"/>
      <w:marLeft w:val="0"/>
      <w:marRight w:val="0"/>
      <w:marTop w:val="0"/>
      <w:marBottom w:val="0"/>
      <w:divBdr>
        <w:top w:val="none" w:sz="0" w:space="0" w:color="auto"/>
        <w:left w:val="none" w:sz="0" w:space="0" w:color="auto"/>
        <w:bottom w:val="none" w:sz="0" w:space="0" w:color="auto"/>
        <w:right w:val="none" w:sz="0" w:space="0" w:color="auto"/>
      </w:divBdr>
    </w:div>
    <w:div w:id="1317418075">
      <w:bodyDiv w:val="1"/>
      <w:marLeft w:val="0"/>
      <w:marRight w:val="0"/>
      <w:marTop w:val="0"/>
      <w:marBottom w:val="0"/>
      <w:divBdr>
        <w:top w:val="none" w:sz="0" w:space="0" w:color="auto"/>
        <w:left w:val="none" w:sz="0" w:space="0" w:color="auto"/>
        <w:bottom w:val="none" w:sz="0" w:space="0" w:color="auto"/>
        <w:right w:val="none" w:sz="0" w:space="0" w:color="auto"/>
      </w:divBdr>
    </w:div>
    <w:div w:id="1335112314">
      <w:bodyDiv w:val="1"/>
      <w:marLeft w:val="0"/>
      <w:marRight w:val="0"/>
      <w:marTop w:val="0"/>
      <w:marBottom w:val="0"/>
      <w:divBdr>
        <w:top w:val="none" w:sz="0" w:space="0" w:color="auto"/>
        <w:left w:val="none" w:sz="0" w:space="0" w:color="auto"/>
        <w:bottom w:val="none" w:sz="0" w:space="0" w:color="auto"/>
        <w:right w:val="none" w:sz="0" w:space="0" w:color="auto"/>
      </w:divBdr>
    </w:div>
    <w:div w:id="1402286681">
      <w:bodyDiv w:val="1"/>
      <w:marLeft w:val="0"/>
      <w:marRight w:val="0"/>
      <w:marTop w:val="0"/>
      <w:marBottom w:val="0"/>
      <w:divBdr>
        <w:top w:val="none" w:sz="0" w:space="0" w:color="auto"/>
        <w:left w:val="none" w:sz="0" w:space="0" w:color="auto"/>
        <w:bottom w:val="none" w:sz="0" w:space="0" w:color="auto"/>
        <w:right w:val="none" w:sz="0" w:space="0" w:color="auto"/>
      </w:divBdr>
    </w:div>
    <w:div w:id="1465926947">
      <w:bodyDiv w:val="1"/>
      <w:marLeft w:val="0"/>
      <w:marRight w:val="0"/>
      <w:marTop w:val="0"/>
      <w:marBottom w:val="0"/>
      <w:divBdr>
        <w:top w:val="none" w:sz="0" w:space="0" w:color="auto"/>
        <w:left w:val="none" w:sz="0" w:space="0" w:color="auto"/>
        <w:bottom w:val="none" w:sz="0" w:space="0" w:color="auto"/>
        <w:right w:val="none" w:sz="0" w:space="0" w:color="auto"/>
      </w:divBdr>
    </w:div>
    <w:div w:id="1470248152">
      <w:bodyDiv w:val="1"/>
      <w:marLeft w:val="0"/>
      <w:marRight w:val="0"/>
      <w:marTop w:val="0"/>
      <w:marBottom w:val="0"/>
      <w:divBdr>
        <w:top w:val="none" w:sz="0" w:space="0" w:color="auto"/>
        <w:left w:val="none" w:sz="0" w:space="0" w:color="auto"/>
        <w:bottom w:val="none" w:sz="0" w:space="0" w:color="auto"/>
        <w:right w:val="none" w:sz="0" w:space="0" w:color="auto"/>
      </w:divBdr>
    </w:div>
    <w:div w:id="1509058107">
      <w:bodyDiv w:val="1"/>
      <w:marLeft w:val="0"/>
      <w:marRight w:val="0"/>
      <w:marTop w:val="0"/>
      <w:marBottom w:val="0"/>
      <w:divBdr>
        <w:top w:val="none" w:sz="0" w:space="0" w:color="auto"/>
        <w:left w:val="none" w:sz="0" w:space="0" w:color="auto"/>
        <w:bottom w:val="none" w:sz="0" w:space="0" w:color="auto"/>
        <w:right w:val="none" w:sz="0" w:space="0" w:color="auto"/>
      </w:divBdr>
    </w:div>
    <w:div w:id="1528373109">
      <w:bodyDiv w:val="1"/>
      <w:marLeft w:val="0"/>
      <w:marRight w:val="0"/>
      <w:marTop w:val="0"/>
      <w:marBottom w:val="0"/>
      <w:divBdr>
        <w:top w:val="none" w:sz="0" w:space="0" w:color="auto"/>
        <w:left w:val="none" w:sz="0" w:space="0" w:color="auto"/>
        <w:bottom w:val="none" w:sz="0" w:space="0" w:color="auto"/>
        <w:right w:val="none" w:sz="0" w:space="0" w:color="auto"/>
      </w:divBdr>
    </w:div>
    <w:div w:id="1551190794">
      <w:bodyDiv w:val="1"/>
      <w:marLeft w:val="0"/>
      <w:marRight w:val="0"/>
      <w:marTop w:val="0"/>
      <w:marBottom w:val="0"/>
      <w:divBdr>
        <w:top w:val="none" w:sz="0" w:space="0" w:color="auto"/>
        <w:left w:val="none" w:sz="0" w:space="0" w:color="auto"/>
        <w:bottom w:val="none" w:sz="0" w:space="0" w:color="auto"/>
        <w:right w:val="none" w:sz="0" w:space="0" w:color="auto"/>
      </w:divBdr>
    </w:div>
    <w:div w:id="1709405162">
      <w:bodyDiv w:val="1"/>
      <w:marLeft w:val="0"/>
      <w:marRight w:val="0"/>
      <w:marTop w:val="0"/>
      <w:marBottom w:val="0"/>
      <w:divBdr>
        <w:top w:val="none" w:sz="0" w:space="0" w:color="auto"/>
        <w:left w:val="none" w:sz="0" w:space="0" w:color="auto"/>
        <w:bottom w:val="none" w:sz="0" w:space="0" w:color="auto"/>
        <w:right w:val="none" w:sz="0" w:space="0" w:color="auto"/>
      </w:divBdr>
    </w:div>
    <w:div w:id="1712880599">
      <w:bodyDiv w:val="1"/>
      <w:marLeft w:val="0"/>
      <w:marRight w:val="0"/>
      <w:marTop w:val="0"/>
      <w:marBottom w:val="0"/>
      <w:divBdr>
        <w:top w:val="none" w:sz="0" w:space="0" w:color="auto"/>
        <w:left w:val="none" w:sz="0" w:space="0" w:color="auto"/>
        <w:bottom w:val="none" w:sz="0" w:space="0" w:color="auto"/>
        <w:right w:val="none" w:sz="0" w:space="0" w:color="auto"/>
      </w:divBdr>
    </w:div>
    <w:div w:id="1729188115">
      <w:bodyDiv w:val="1"/>
      <w:marLeft w:val="0"/>
      <w:marRight w:val="0"/>
      <w:marTop w:val="0"/>
      <w:marBottom w:val="0"/>
      <w:divBdr>
        <w:top w:val="none" w:sz="0" w:space="0" w:color="auto"/>
        <w:left w:val="none" w:sz="0" w:space="0" w:color="auto"/>
        <w:bottom w:val="none" w:sz="0" w:space="0" w:color="auto"/>
        <w:right w:val="none" w:sz="0" w:space="0" w:color="auto"/>
      </w:divBdr>
    </w:div>
    <w:div w:id="1762750804">
      <w:bodyDiv w:val="1"/>
      <w:marLeft w:val="0"/>
      <w:marRight w:val="0"/>
      <w:marTop w:val="0"/>
      <w:marBottom w:val="0"/>
      <w:divBdr>
        <w:top w:val="none" w:sz="0" w:space="0" w:color="auto"/>
        <w:left w:val="none" w:sz="0" w:space="0" w:color="auto"/>
        <w:bottom w:val="none" w:sz="0" w:space="0" w:color="auto"/>
        <w:right w:val="none" w:sz="0" w:space="0" w:color="auto"/>
      </w:divBdr>
    </w:div>
    <w:div w:id="1802645940">
      <w:bodyDiv w:val="1"/>
      <w:marLeft w:val="0"/>
      <w:marRight w:val="0"/>
      <w:marTop w:val="0"/>
      <w:marBottom w:val="0"/>
      <w:divBdr>
        <w:top w:val="none" w:sz="0" w:space="0" w:color="auto"/>
        <w:left w:val="none" w:sz="0" w:space="0" w:color="auto"/>
        <w:bottom w:val="none" w:sz="0" w:space="0" w:color="auto"/>
        <w:right w:val="none" w:sz="0" w:space="0" w:color="auto"/>
      </w:divBdr>
    </w:div>
    <w:div w:id="194741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s\R4-1815558.zip" TargetMode="External"/><Relationship Id="rId18" Type="http://schemas.openxmlformats.org/officeDocument/2006/relationships/hyperlink" Target="file:///D:\Docs\R4-1815575.zip" TargetMode="External"/><Relationship Id="rId26" Type="http://schemas.openxmlformats.org/officeDocument/2006/relationships/hyperlink" Target="file:///D:\Docs\R4-1815584.zip" TargetMode="External"/><Relationship Id="rId39" Type="http://schemas.openxmlformats.org/officeDocument/2006/relationships/hyperlink" Target="file:///D:\Docs\R4-1815561.zip" TargetMode="External"/><Relationship Id="rId21" Type="http://schemas.openxmlformats.org/officeDocument/2006/relationships/hyperlink" Target="file:///D:\Docs\R4-1815431.zip" TargetMode="External"/><Relationship Id="rId34" Type="http://schemas.openxmlformats.org/officeDocument/2006/relationships/hyperlink" Target="file:///D:\Docs\R4-1815968.zip" TargetMode="External"/><Relationship Id="rId42" Type="http://schemas.openxmlformats.org/officeDocument/2006/relationships/hyperlink" Target="file:///D:\Docs\R4-1814734.zip" TargetMode="External"/><Relationship Id="rId47" Type="http://schemas.openxmlformats.org/officeDocument/2006/relationships/hyperlink" Target="file:///D:\Docs\R4-1815144.zip" TargetMode="External"/><Relationship Id="rId50" Type="http://schemas.openxmlformats.org/officeDocument/2006/relationships/hyperlink" Target="file:///D:\Docs\R4-1814463.zip" TargetMode="External"/><Relationship Id="rId55" Type="http://schemas.openxmlformats.org/officeDocument/2006/relationships/hyperlink" Target="file:///D:\Docs\R4-1814895.zip" TargetMode="External"/><Relationship Id="rId63" Type="http://schemas.openxmlformats.org/officeDocument/2006/relationships/hyperlink" Target="file:///D:\Docs\R4-1815764.zip" TargetMode="External"/><Relationship Id="rId68" Type="http://schemas.openxmlformats.org/officeDocument/2006/relationships/hyperlink" Target="file:///D:\Docs\R4-1813933).zip" TargetMode="External"/><Relationship Id="rId7" Type="http://schemas.openxmlformats.org/officeDocument/2006/relationships/hyperlink" Target="file:///D:\Docs\R4-1815557.zip" TargetMode="External"/><Relationship Id="rId71" Type="http://schemas.openxmlformats.org/officeDocument/2006/relationships/hyperlink" Target="file:///D:\Docs\R4-1815757.zip" TargetMode="External"/><Relationship Id="rId2" Type="http://schemas.openxmlformats.org/officeDocument/2006/relationships/styles" Target="styles.xml"/><Relationship Id="rId16" Type="http://schemas.openxmlformats.org/officeDocument/2006/relationships/hyperlink" Target="file:///D:\Docs\R4-1815586.zip" TargetMode="External"/><Relationship Id="rId29" Type="http://schemas.openxmlformats.org/officeDocument/2006/relationships/hyperlink" Target="file:///D:\Docs\R4-1815422.zip" TargetMode="External"/><Relationship Id="rId11" Type="http://schemas.openxmlformats.org/officeDocument/2006/relationships/hyperlink" Target="file:///D:\Docs\R4-1815582.zip" TargetMode="External"/><Relationship Id="rId24" Type="http://schemas.openxmlformats.org/officeDocument/2006/relationships/hyperlink" Target="file:///D:\Docs\R4-1815585.zip" TargetMode="External"/><Relationship Id="rId32" Type="http://schemas.openxmlformats.org/officeDocument/2006/relationships/hyperlink" Target="file:///D:\Docs\R4-1815089.zip" TargetMode="External"/><Relationship Id="rId37" Type="http://schemas.openxmlformats.org/officeDocument/2006/relationships/hyperlink" Target="file:///D:\Docs\R4-1815534.zip" TargetMode="External"/><Relationship Id="rId40" Type="http://schemas.openxmlformats.org/officeDocument/2006/relationships/hyperlink" Target="file:///D:\Docs\R4-1815560.zip" TargetMode="External"/><Relationship Id="rId45" Type="http://schemas.openxmlformats.org/officeDocument/2006/relationships/hyperlink" Target="file:///D:\Docs\R4-1815149.zip" TargetMode="External"/><Relationship Id="rId53" Type="http://schemas.openxmlformats.org/officeDocument/2006/relationships/hyperlink" Target="file:///D:\Docs\R4-1815146.zip" TargetMode="External"/><Relationship Id="rId58" Type="http://schemas.openxmlformats.org/officeDocument/2006/relationships/hyperlink" Target="file:///D:\Docs\R4-1814594.zip" TargetMode="External"/><Relationship Id="rId66" Type="http://schemas.openxmlformats.org/officeDocument/2006/relationships/hyperlink" Target="file:///D:\Docs\R4-1814200).zip" TargetMode="External"/><Relationship Id="rId5" Type="http://schemas.openxmlformats.org/officeDocument/2006/relationships/hyperlink" Target="file:///D:\Docs\R4-1815900.zip" TargetMode="External"/><Relationship Id="rId15" Type="http://schemas.openxmlformats.org/officeDocument/2006/relationships/hyperlink" Target="file:///D:\Docs\R4-1815164.zip" TargetMode="External"/><Relationship Id="rId23" Type="http://schemas.openxmlformats.org/officeDocument/2006/relationships/hyperlink" Target="file:///D:\Docs\R4-1815012.zip" TargetMode="External"/><Relationship Id="rId28" Type="http://schemas.openxmlformats.org/officeDocument/2006/relationships/hyperlink" Target="file:///D:\Docs\R4-1815165.zip" TargetMode="External"/><Relationship Id="rId36" Type="http://schemas.openxmlformats.org/officeDocument/2006/relationships/hyperlink" Target="file:///D:\Docs\R4-1815423.zip" TargetMode="External"/><Relationship Id="rId49" Type="http://schemas.openxmlformats.org/officeDocument/2006/relationships/hyperlink" Target="file:///D:\Docs\R4-1814464.zip" TargetMode="External"/><Relationship Id="rId57" Type="http://schemas.openxmlformats.org/officeDocument/2006/relationships/hyperlink" Target="file:///D:\Docs\R4-1815761.zip" TargetMode="External"/><Relationship Id="rId61" Type="http://schemas.openxmlformats.org/officeDocument/2006/relationships/hyperlink" Target="file:///D:\Docs\R4-1815763.zip" TargetMode="External"/><Relationship Id="rId10" Type="http://schemas.openxmlformats.org/officeDocument/2006/relationships/hyperlink" Target="file:///D:\Docs\R4-1815531.zip" TargetMode="External"/><Relationship Id="rId19" Type="http://schemas.openxmlformats.org/officeDocument/2006/relationships/hyperlink" Target="file:///D:\Docs\R4-1815090.zip" TargetMode="External"/><Relationship Id="rId31" Type="http://schemas.openxmlformats.org/officeDocument/2006/relationships/hyperlink" Target="file:///D:\Docs\R4-1815533.zip" TargetMode="External"/><Relationship Id="rId44" Type="http://schemas.openxmlformats.org/officeDocument/2006/relationships/hyperlink" Target="file:///D:\Docs\R4-1815013.zip" TargetMode="External"/><Relationship Id="rId52" Type="http://schemas.openxmlformats.org/officeDocument/2006/relationships/hyperlink" Target="file:///D:\Docs\R4-1815143.zip" TargetMode="External"/><Relationship Id="rId60" Type="http://schemas.openxmlformats.org/officeDocument/2006/relationships/hyperlink" Target="file:///D:\Docs\R4-1815762.zip" TargetMode="External"/><Relationship Id="rId65" Type="http://schemas.openxmlformats.org/officeDocument/2006/relationships/hyperlink" Target="file:///D:\Docs\R4-1815910.zip"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Docs\R4-1815581.zip" TargetMode="External"/><Relationship Id="rId14" Type="http://schemas.openxmlformats.org/officeDocument/2006/relationships/hyperlink" Target="file:///D:\Docs\R4-1815587.zip" TargetMode="External"/><Relationship Id="rId22" Type="http://schemas.openxmlformats.org/officeDocument/2006/relationships/hyperlink" Target="file:///D:\Docs\R4-1815432.zip" TargetMode="External"/><Relationship Id="rId27" Type="http://schemas.openxmlformats.org/officeDocument/2006/relationships/hyperlink" Target="file:///D:\Docs\R4-1815166.zip" TargetMode="External"/><Relationship Id="rId30" Type="http://schemas.openxmlformats.org/officeDocument/2006/relationships/hyperlink" Target="file:///D:\Docs\R4-1815532.zip" TargetMode="External"/><Relationship Id="rId35" Type="http://schemas.openxmlformats.org/officeDocument/2006/relationships/hyperlink" Target="file:///D:\Docs\R4-1815167.zip" TargetMode="External"/><Relationship Id="rId43" Type="http://schemas.openxmlformats.org/officeDocument/2006/relationships/hyperlink" Target="file:///D:\Docs\R4-1815148.zip" TargetMode="External"/><Relationship Id="rId48" Type="http://schemas.openxmlformats.org/officeDocument/2006/relationships/hyperlink" Target="file:///D:\Docs\R4-1815145.zip" TargetMode="External"/><Relationship Id="rId56" Type="http://schemas.openxmlformats.org/officeDocument/2006/relationships/hyperlink" Target="file:///D:\Docs\R4-1815168.zip" TargetMode="External"/><Relationship Id="rId64" Type="http://schemas.openxmlformats.org/officeDocument/2006/relationships/hyperlink" Target="file:///D:\Docs\R4-1814896.zip" TargetMode="External"/><Relationship Id="rId69" Type="http://schemas.openxmlformats.org/officeDocument/2006/relationships/hyperlink" Target="file:///D:\Docs\R4-1815147.zip" TargetMode="External"/><Relationship Id="rId8" Type="http://schemas.openxmlformats.org/officeDocument/2006/relationships/hyperlink" Target="file:///D:\Docs\R4-1815530.zip" TargetMode="External"/><Relationship Id="rId51" Type="http://schemas.openxmlformats.org/officeDocument/2006/relationships/hyperlink" Target="file:///D:\Docs\R4-1815142.zip"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file:///D:\Docs\R4-1815091.zip" TargetMode="External"/><Relationship Id="rId17" Type="http://schemas.openxmlformats.org/officeDocument/2006/relationships/hyperlink" Target="file:///D:\Docs\R4-1815577.zip" TargetMode="External"/><Relationship Id="rId25" Type="http://schemas.openxmlformats.org/officeDocument/2006/relationships/hyperlink" Target="file:///D:\Docs\R4-1815583.zip" TargetMode="External"/><Relationship Id="rId33" Type="http://schemas.openxmlformats.org/officeDocument/2006/relationships/hyperlink" Target="file:///D:\Docs\R4-1815967.zip" TargetMode="External"/><Relationship Id="rId38" Type="http://schemas.openxmlformats.org/officeDocument/2006/relationships/hyperlink" Target="file:///D:\Docs\R4-1815576.zip" TargetMode="External"/><Relationship Id="rId46" Type="http://schemas.openxmlformats.org/officeDocument/2006/relationships/hyperlink" Target="file:///D:\Docs\R4-1815014.zip" TargetMode="External"/><Relationship Id="rId59" Type="http://schemas.openxmlformats.org/officeDocument/2006/relationships/hyperlink" Target="file:///D:\Docs\R4-1815169.zip" TargetMode="External"/><Relationship Id="rId67" Type="http://schemas.openxmlformats.org/officeDocument/2006/relationships/hyperlink" Target="file:///D:\Docs\R4-1814897.zip" TargetMode="External"/><Relationship Id="rId20" Type="http://schemas.openxmlformats.org/officeDocument/2006/relationships/hyperlink" Target="file:///D:\Docs\R4-1815430.zip" TargetMode="External"/><Relationship Id="rId41" Type="http://schemas.openxmlformats.org/officeDocument/2006/relationships/hyperlink" Target="file:///D:\Docs\R4-1815559.zip" TargetMode="External"/><Relationship Id="rId54" Type="http://schemas.openxmlformats.org/officeDocument/2006/relationships/hyperlink" Target="file:///D:\Docs\R4-1814593.zip" TargetMode="External"/><Relationship Id="rId62" Type="http://schemas.openxmlformats.org/officeDocument/2006/relationships/hyperlink" Target="file:///D:\Docs\R4-1814849.zip" TargetMode="External"/><Relationship Id="rId70" Type="http://schemas.openxmlformats.org/officeDocument/2006/relationships/hyperlink" Target="file:///D:\Docs\R4-1815756.zip" TargetMode="External"/><Relationship Id="rId1" Type="http://schemas.openxmlformats.org/officeDocument/2006/relationships/numbering" Target="numbering.xml"/><Relationship Id="rId6" Type="http://schemas.openxmlformats.org/officeDocument/2006/relationships/hyperlink" Target="file:///D:\Docs\R4-18154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14071</Words>
  <Characters>80208</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Callender</dc:creator>
  <cp:keywords/>
  <dc:description/>
  <cp:lastModifiedBy>Christopher Callender</cp:lastModifiedBy>
  <cp:revision>2</cp:revision>
  <dcterms:created xsi:type="dcterms:W3CDTF">2018-11-14T02:58:00Z</dcterms:created>
  <dcterms:modified xsi:type="dcterms:W3CDTF">2018-11-14T02:58:00Z</dcterms:modified>
</cp:coreProperties>
</file>